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16D" w14:textId="77777777" w:rsidR="00710D24" w:rsidRDefault="00710D24">
      <w:pPr>
        <w:spacing w:line="276" w:lineRule="auto"/>
        <w:jc w:val="both"/>
      </w:pPr>
    </w:p>
    <w:p w14:paraId="0DA29517" w14:textId="77777777" w:rsidR="00710D24" w:rsidRDefault="00A97594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– FERRAZ DE VASCONCELOS      </w:t>
      </w:r>
    </w:p>
    <w:p w14:paraId="313E5BD0" w14:textId="18E668E3" w:rsidR="00710D24" w:rsidRDefault="00D84247">
      <w:pPr>
        <w:spacing w:line="276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>abril</w:t>
      </w:r>
      <w:r w:rsidR="00A97594">
        <w:rPr>
          <w:rFonts w:ascii="Verdana" w:hAnsi="Verdana"/>
          <w:b/>
          <w:bCs/>
          <w:color w:val="C00000"/>
          <w:sz w:val="24"/>
          <w:szCs w:val="24"/>
        </w:rPr>
        <w:t xml:space="preserve"> de 2024</w:t>
      </w:r>
    </w:p>
    <w:p w14:paraId="405506D7" w14:textId="77777777" w:rsidR="00710D24" w:rsidRDefault="00710D24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18F43C80" w14:textId="77777777" w:rsidR="00710D24" w:rsidRDefault="00710D2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CC1BE88" w14:textId="77777777" w:rsidR="00710D24" w:rsidRDefault="00A9759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5FB764E9" w14:textId="77777777" w:rsidR="00710D24" w:rsidRDefault="00710D24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9A72214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3BD30E2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2AD3443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todos os dias da semana, das 10h00 às 11h00</w:t>
      </w:r>
    </w:p>
    <w:p w14:paraId="05EDAFF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0A84DF2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 – informações no telefone: 3202-1825</w:t>
      </w:r>
    </w:p>
    <w:p w14:paraId="267223D4" w14:textId="77777777" w:rsidR="00710D24" w:rsidRDefault="00710D24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03D54021" w14:textId="77777777" w:rsidR="00710D24" w:rsidRDefault="00710D24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2709E9BD" w14:textId="77777777" w:rsidR="00710D24" w:rsidRDefault="00A97594">
      <w:pPr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4258B088" w14:textId="77777777" w:rsidR="00710D24" w:rsidRDefault="00A97594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Emissão de 1ª e 2ª vias de Carteiras de Identidade (1ª via somente para menores de idade) -</w:t>
      </w:r>
      <w:r>
        <w:rPr>
          <w:rFonts w:ascii="Verdana" w:hAnsi="Verdana"/>
          <w:color w:val="FF0000"/>
          <w:sz w:val="24"/>
          <w:szCs w:val="24"/>
          <w:lang w:eastAsia="pt-BR"/>
        </w:rPr>
        <w:t xml:space="preserve"> são distribuídas 15(quinze senhas) diárias</w:t>
      </w:r>
    </w:p>
    <w:p w14:paraId="5F792613" w14:textId="77777777" w:rsidR="00710D24" w:rsidRDefault="00A97594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1 foto 3x4 recente (para crianças até 05 anos), certidão de nascimento ou casamento original, e a pessoa que irá fazer o RG deverá estar presente.</w:t>
      </w:r>
    </w:p>
    <w:p w14:paraId="45B68A7B" w14:textId="77777777" w:rsidR="00710D24" w:rsidRDefault="00A97594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06EB79E3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às sexta das 9h às 15h00 – informações no telefone: 3202-1825.</w:t>
      </w:r>
    </w:p>
    <w:p w14:paraId="12AFADD8" w14:textId="77777777" w:rsidR="00710D24" w:rsidRDefault="00710D2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8ACE9AB" w14:textId="77777777" w:rsidR="00710D24" w:rsidRDefault="00710D2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C8D39C9" w14:textId="77777777" w:rsidR="00710D24" w:rsidRDefault="00710D2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0EEA6D0" w14:textId="77777777" w:rsidR="00710D24" w:rsidRDefault="00710D2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0E826EC1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POSTO DE ATENDIMENTO CADASTRO ÚNICO</w:t>
      </w:r>
    </w:p>
    <w:p w14:paraId="3CDF98E3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Programas Sociais: Bolsa Família, Renda Mínima; Carteira do Idoso; Tarifa Social de Energia Elétrica; Isenção de Taxas de Concursos Públicos.</w:t>
      </w:r>
    </w:p>
    <w:p w14:paraId="68F90DD6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Necessário agendamento através do telefone 4675-8022/4674-4936 e </w:t>
      </w:r>
    </w:p>
    <w:p w14:paraId="3594AE9F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através do site http://agendacadunico.prefeitura.ferrazdevasconcelos</w:t>
      </w:r>
    </w:p>
    <w:p w14:paraId="23FBE879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Documentos Necessários para o cadastro único: RG; CPF; Título de Eleitor; Carteira de Trabalho mesmo que não tenha registro; Comprovante de endereço atual com CEP.</w:t>
      </w:r>
    </w:p>
    <w:p w14:paraId="12123437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Havendo crianças, necessários também os seguintes documentos: 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14:paraId="5F69D5AE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a sexta-feira, das 9h às 16h, devidamente agendado.</w:t>
      </w:r>
    </w:p>
    <w:p w14:paraId="7A375AC9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8A2C469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5755BF7E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0FA02C54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0ED1470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0D9F3123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2F2CD1C6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a sexta-feira, das 9h às 16h.</w:t>
      </w:r>
    </w:p>
    <w:p w14:paraId="65786C66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Necessário agendamento através do telefone (11) 4676-7773</w:t>
      </w:r>
    </w:p>
    <w:p w14:paraId="57E36C3B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ABBF1D8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739C037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D8FC22A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F18AA56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ATESTADO DE ANTECEDENTES CRIMINAIS</w:t>
      </w:r>
    </w:p>
    <w:p w14:paraId="304B806E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B8AD7F9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a sexta das 9h às 16h.</w:t>
      </w:r>
    </w:p>
    <w:p w14:paraId="788C4764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Não necessário agendamento – atendimento por ordem de chegada</w:t>
      </w:r>
    </w:p>
    <w:p w14:paraId="389BC2A9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A87A6A2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51107B81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Nossos livros ficam na biblioteca (1° andar) - acessível a todo cidadão que tenha interesse em consultas, leituras e/ou empréstimos de livros e revistas.</w:t>
      </w:r>
    </w:p>
    <w:p w14:paraId="005ED7D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Para empréstimo de livros e revistas, necessário comparecer a biblioteca e preencher termo de empréstimo, onde informará nome, RG, telefone, endereço. Período de empréstimo de 60 dias</w:t>
      </w:r>
    </w:p>
    <w:p w14:paraId="518BDE26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espaço descontraído para leitura e trabalho escolar em grupo.</w:t>
      </w:r>
    </w:p>
    <w:p w14:paraId="7DD63FB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a sexta-feira, das 09h00 às 16h00...</w:t>
      </w:r>
    </w:p>
    <w:p w14:paraId="1F57CEB0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6A10331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CRAS – CENTRO DE REFERÊNCIA DE ASSISTÊNCIA SOCIAL – PARQUE SÃO FRANCISCO – CIC FERRAZ DE VASCONCELOS</w:t>
      </w:r>
    </w:p>
    <w:p w14:paraId="6A042CB0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O Cras faz o atendimento de casos:(PAIF, Ministério Público, Conselho Tutelar, CREAS, Kolping (crianças e adolescentes).</w:t>
      </w:r>
    </w:p>
    <w:p w14:paraId="3D335D7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Aconchego(idosos)</w:t>
      </w:r>
    </w:p>
    <w:p w14:paraId="7696606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APAE (jovens e adultos)</w:t>
      </w:r>
    </w:p>
    <w:p w14:paraId="01FDEB2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Passe livre(idosos)</w:t>
      </w:r>
    </w:p>
    <w:p w14:paraId="0533CC08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Cartão estacionamento(idosos)</w:t>
      </w:r>
    </w:p>
    <w:p w14:paraId="2F27089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Isenção funerária, renda mínima, ação jovem, renda cidadã e aluguel social.</w:t>
      </w:r>
    </w:p>
    <w:p w14:paraId="0781E789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de segunda à sexta-feira das 09h00 às 16h00.</w:t>
      </w:r>
    </w:p>
    <w:p w14:paraId="1D9C371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Basta comparecer no CIC Ferraz de Vasconcelos por ordem de chegada.</w:t>
      </w:r>
    </w:p>
    <w:p w14:paraId="0CF96387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Telefone para informações: 4678-3716</w:t>
      </w:r>
    </w:p>
    <w:p w14:paraId="566BF3CB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0674885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PROCON – Programa de Proteção e Defesa do Consumir</w:t>
      </w:r>
    </w:p>
    <w:p w14:paraId="3F9FBF8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Orientações gerais sobre Direitos do Consumidor</w:t>
      </w:r>
    </w:p>
    <w:p w14:paraId="6E82BDC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Consultas com ou sem emissão de cartas junto à empresas</w:t>
      </w:r>
    </w:p>
    <w:p w14:paraId="28B6AC05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Emissão de reclamações via carta e telefone, audiências, reuniões</w:t>
      </w:r>
    </w:p>
    <w:p w14:paraId="02F20F11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Notificações junto as empresas.</w:t>
      </w:r>
    </w:p>
    <w:p w14:paraId="1B38AB16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 segunda a sexta-feira por ordem de chegada das 9h00 às 14h00 ou por agendamento no telefone 4675-4782</w:t>
      </w:r>
    </w:p>
    <w:p w14:paraId="68082F67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1D0F6D0B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PROGRAMA AUXÍLIO BRASIL/SAÚDE/SISVAN</w:t>
      </w:r>
    </w:p>
    <w:p w14:paraId="73D704A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Tiras dúvidas referente as condicionalidades referentes a Secretária da Saúde</w:t>
      </w:r>
    </w:p>
    <w:p w14:paraId="1ADB5E35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Lançamento das gestantes no Programa ou conformação de lançamento pesagem</w:t>
      </w:r>
    </w:p>
    <w:p w14:paraId="6CB9C66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Lançamento das gestantes no setor auxilio Brasil</w:t>
      </w:r>
    </w:p>
    <w:p w14:paraId="2DFC811C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de segunda a sexta – das 9h00 às 16h00</w:t>
      </w:r>
    </w:p>
    <w:p w14:paraId="4AF1CB0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telefone para informações: 3202-1825</w:t>
      </w:r>
    </w:p>
    <w:p w14:paraId="39071D7E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610342F6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CAM – CENTRO DE AUXÍLIO A Mulher</w:t>
      </w:r>
    </w:p>
    <w:p w14:paraId="552CCF8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Proporcionar o atendimento e o acolhimento necessário a superação de situação de violência doméstica, contribuindo para o fortalecimento da mulher e o resgate de sua Cidadania.</w:t>
      </w:r>
    </w:p>
    <w:p w14:paraId="33233B8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Garantir, promover o atendimento social, psicológico a mulheres vítimas de violência.</w:t>
      </w:r>
    </w:p>
    <w:p w14:paraId="69B05634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Viabilizar atendimento integral as participantes por meio de articulação em rede.</w:t>
      </w:r>
    </w:p>
    <w:p w14:paraId="2CE7FBC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 todas as terças das 10h00 às 15h00 e por agendamento no telefone: 3202-1823 – ou no email: </w:t>
      </w:r>
      <w:hyperlink r:id="rId8">
        <w:r>
          <w:rPr>
            <w:rStyle w:val="Hyperlink"/>
            <w:rFonts w:ascii="Verdana" w:hAnsi="Verdana"/>
            <w:sz w:val="24"/>
            <w:szCs w:val="24"/>
            <w:lang w:eastAsia="pt-BR"/>
          </w:rPr>
          <w:t>camnocicferraz@gmail.com</w:t>
        </w:r>
      </w:hyperlink>
    </w:p>
    <w:p w14:paraId="5AB20669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7AACC82D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SECRETARIA DE ESPORTE</w:t>
      </w:r>
    </w:p>
    <w:p w14:paraId="518864F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Serviço prestado a população: aulas de xadrez (básico)</w:t>
      </w:r>
    </w:p>
    <w:p w14:paraId="7896A3C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Atendimento: quarta e sexta – das 10h00 às 15h00</w:t>
      </w:r>
    </w:p>
    <w:p w14:paraId="46153A9E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Telefone para inscrições e informações: 3202-1819</w:t>
      </w:r>
    </w:p>
    <w:p w14:paraId="3776A407" w14:textId="77777777" w:rsidR="00710D24" w:rsidRDefault="00A9759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Ou no e-mail: </w:t>
      </w:r>
      <w:hyperlink r:id="rId9">
        <w:r>
          <w:rPr>
            <w:rStyle w:val="Hyperlink"/>
            <w:rFonts w:ascii="Verdana" w:hAnsi="Verdana"/>
            <w:sz w:val="24"/>
            <w:szCs w:val="24"/>
            <w:lang w:eastAsia="pt-BR"/>
          </w:rPr>
          <w:t>luizhenriq19@gmail.com</w:t>
        </w:r>
      </w:hyperlink>
    </w:p>
    <w:p w14:paraId="5D7F7835" w14:textId="77777777" w:rsidR="00710D24" w:rsidRDefault="00A9759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Professor: Luiz - 1° andar – CIC Ferraz de Vasconcelos</w:t>
      </w:r>
    </w:p>
    <w:p w14:paraId="7E337705" w14:textId="77777777" w:rsidR="00710D24" w:rsidRDefault="00710D2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1769FEFE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INSTITUTO RECOMEÇAR - CIC Ferraz de Vasconcelos (1° andar)</w:t>
      </w:r>
    </w:p>
    <w:p w14:paraId="586819A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Projeto da rede Gerando Falcões - com objetivo de reintegrar à sociedade homens e mulheres egressos de penitenciárias e presídios que cumpriram suas penas e necessitam de apoio para dar um novo rumo à vida.</w:t>
      </w:r>
    </w:p>
    <w:p w14:paraId="2CAC4102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É um trabalho de Socialização ao Egresso para o desenvolvimento pessoal, social e profissional.</w:t>
      </w:r>
    </w:p>
    <w:p w14:paraId="6746A571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Atendimento pessoalmente no setor de segunda a sexta das 09h00 as 16h00.</w:t>
      </w:r>
    </w:p>
    <w:p w14:paraId="1C45D757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Rua Américo Trufelli, 60.</w:t>
      </w:r>
    </w:p>
    <w:p w14:paraId="3E62DEAD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720563EB" w14:textId="77777777" w:rsidR="00710D24" w:rsidRDefault="00A97594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Secretaria de Administração Penitenciária do Estado de São Paulo</w:t>
      </w:r>
    </w:p>
    <w:p w14:paraId="53D71CB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Coordenadoria de Reintegração Social e Cidadania</w:t>
      </w:r>
    </w:p>
    <w:p w14:paraId="7E766DE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Departamento de Penas e Medidas Alternativas</w:t>
      </w:r>
    </w:p>
    <w:p w14:paraId="20641330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É um trabalho em parceria com o CIC Ferraz de Vasconcelos – Prestando serviços temporários à Comunidade local.</w:t>
      </w:r>
    </w:p>
    <w:p w14:paraId="3A40D61B" w14:textId="77777777" w:rsidR="00710D24" w:rsidRDefault="00710D2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64629017" w14:textId="77777777" w:rsidR="00710D24" w:rsidRDefault="00710D2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343EAABB" w14:textId="77777777" w:rsidR="00710D24" w:rsidRDefault="00710D24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6328A2BF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8F858EC" w14:textId="77777777" w:rsidR="00710D24" w:rsidRDefault="00A97594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lastRenderedPageBreak/>
        <w:t>CURSOS</w:t>
      </w:r>
    </w:p>
    <w:p w14:paraId="5A781FE9" w14:textId="77777777" w:rsidR="00710D24" w:rsidRDefault="00710D24">
      <w:pPr>
        <w:pStyle w:val="PargrafodaLista"/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</w:p>
    <w:p w14:paraId="4D6D271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eastAsia="pt-BR"/>
        </w:rPr>
        <w:t>(PRECISA LIGAR PARA SABER QUAL ESTÁ SENDO MINISTRADO NO MÊS)</w:t>
      </w:r>
    </w:p>
    <w:p w14:paraId="6F81FB24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TELEFONE: 3202-1825</w:t>
      </w:r>
    </w:p>
    <w:p w14:paraId="688C8717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CUIDADOR DE IDOSO</w:t>
      </w:r>
    </w:p>
    <w:p w14:paraId="722776A9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DEPILAÇÃO &amp; SOBRANCELHA </w:t>
      </w:r>
    </w:p>
    <w:p w14:paraId="6F003484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CABELEIREIRO</w:t>
      </w:r>
    </w:p>
    <w:p w14:paraId="75EBA75B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COSTUREIRO AVANÇADO(CONSERTO) </w:t>
      </w:r>
    </w:p>
    <w:p w14:paraId="6C80548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COSTUREIRO AVANÇADO (MALHAS E AGASALHOS)  </w:t>
      </w:r>
    </w:p>
    <w:p w14:paraId="1238A73A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SEBRAE – EMPREENDEDORISMO</w:t>
      </w:r>
    </w:p>
    <w:p w14:paraId="2274153E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TRANÇAS AFRO E TURBANTES</w:t>
      </w:r>
    </w:p>
    <w:p w14:paraId="5A5FB5B3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ADMINISTRAÇÃO</w:t>
      </w:r>
    </w:p>
    <w:p w14:paraId="24CA8D7D" w14:textId="77777777" w:rsidR="00710D24" w:rsidRDefault="00A9759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inscrições: http//www.cursofussp.sp.gov.br ou pelo telefone 3202-1825</w:t>
      </w:r>
    </w:p>
    <w:p w14:paraId="09A2B8C0" w14:textId="77777777" w:rsidR="00710D24" w:rsidRDefault="00710D24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296440A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SAMPA CAPOEIRA DE FERRAZ DE VASCONCELOS</w:t>
      </w:r>
    </w:p>
    <w:p w14:paraId="19BD0682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Aulas de capoeira – professor Mestre em capoeira - Aislan</w:t>
      </w:r>
    </w:p>
    <w:p w14:paraId="03AF58A9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De terças e quintas – das 19 às 20hs</w:t>
      </w:r>
    </w:p>
    <w:p w14:paraId="78E8FE0B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PROJETO BOMBEIROS MIRINS (Associação Comunitária e Beneficente do Conjunto</w:t>
      </w: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Residencial Itajuípe - ACBCRI</w:t>
      </w:r>
    </w:p>
    <w:p w14:paraId="1D66E41C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FF0000"/>
          <w:sz w:val="24"/>
          <w:szCs w:val="24"/>
          <w:lang w:eastAsia="pt-BR"/>
        </w:rPr>
        <w:t xml:space="preserve">Aulas sábado sim sábado não </w:t>
      </w:r>
      <w:r>
        <w:rPr>
          <w:rFonts w:ascii="Verdana" w:hAnsi="Verdana"/>
          <w:color w:val="000000" w:themeColor="text1"/>
          <w:sz w:val="24"/>
          <w:szCs w:val="24"/>
          <w:lang w:eastAsia="pt-BR"/>
        </w:rPr>
        <w:t>- das 08 às 13hs</w:t>
      </w:r>
    </w:p>
    <w:p w14:paraId="0F49C03F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Com Instrutores para ministrarem aulas teóricas e práticas </w:t>
      </w:r>
    </w:p>
    <w:p w14:paraId="1B60DB99" w14:textId="77777777" w:rsidR="00710D24" w:rsidRDefault="00710D2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DD54496" w14:textId="77777777" w:rsidR="00710D24" w:rsidRDefault="00710D2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29B51DB0" w14:textId="77777777" w:rsidR="00710D24" w:rsidRDefault="00710D2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2440B1B2" w14:textId="77777777" w:rsidR="00710D24" w:rsidRDefault="00710D2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0EDBB73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Grupo teatral – Olhos de Mel</w:t>
      </w:r>
    </w:p>
    <w:p w14:paraId="1B3D170D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b/>
          <w:bCs/>
          <w:sz w:val="24"/>
          <w:szCs w:val="24"/>
          <w:lang w:eastAsia="pt-BR"/>
        </w:rPr>
      </w:pPr>
      <w:r>
        <w:rPr>
          <w:rFonts w:ascii="Verdana" w:hAnsi="Verdana"/>
          <w:b/>
          <w:bCs/>
          <w:sz w:val="24"/>
          <w:szCs w:val="24"/>
          <w:lang w:eastAsia="pt-BR"/>
        </w:rPr>
        <w:t>“Coletivo cultural Independente”</w:t>
      </w:r>
    </w:p>
    <w:p w14:paraId="11AA1342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Aulas aos sábados das 14h00 às 17h00</w:t>
      </w:r>
    </w:p>
    <w:p w14:paraId="44B19408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Coordenadores: Edson Sanbernar, Peter Gomes, Célio Andrade e Ricardo Carneiro</w:t>
      </w:r>
    </w:p>
    <w:p w14:paraId="6B88D490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b/>
          <w:bCs/>
          <w:i/>
          <w:iCs/>
          <w:color w:val="FF0000"/>
          <w:sz w:val="24"/>
          <w:szCs w:val="24"/>
          <w:lang w:eastAsia="pt-BR"/>
        </w:rPr>
        <w:t>Aulas de esculturas</w:t>
      </w:r>
      <w:r>
        <w:rPr>
          <w:rFonts w:ascii="Verdana" w:hAnsi="Verdana"/>
          <w:i/>
          <w:iCs/>
          <w:color w:val="FF0000"/>
          <w:sz w:val="24"/>
          <w:szCs w:val="24"/>
          <w:lang w:eastAsia="pt-BR"/>
        </w:rPr>
        <w:t xml:space="preserve"> </w:t>
      </w: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– aos sábados – das 12h30 às 14h30</w:t>
      </w:r>
    </w:p>
    <w:p w14:paraId="7B4F9A76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b/>
          <w:bCs/>
          <w:i/>
          <w:iCs/>
          <w:color w:val="FF0000"/>
          <w:sz w:val="24"/>
          <w:szCs w:val="24"/>
          <w:lang w:eastAsia="pt-BR"/>
        </w:rPr>
        <w:t>Aulas de cinema e vídeo</w:t>
      </w:r>
      <w:r>
        <w:rPr>
          <w:rFonts w:ascii="Verdana" w:hAnsi="Verdana"/>
          <w:i/>
          <w:iCs/>
          <w:color w:val="FF0000"/>
          <w:sz w:val="24"/>
          <w:szCs w:val="24"/>
          <w:lang w:eastAsia="pt-BR"/>
        </w:rPr>
        <w:t xml:space="preserve"> </w:t>
      </w: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– aos sábados – das 9h30 às 12h30</w:t>
      </w:r>
    </w:p>
    <w:p w14:paraId="37E58E57" w14:textId="77777777" w:rsidR="00710D24" w:rsidRDefault="00710D2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</w:p>
    <w:p w14:paraId="7C92619D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b/>
          <w:bCs/>
          <w:i/>
          <w:iCs/>
          <w:color w:val="FF0000"/>
          <w:sz w:val="24"/>
          <w:szCs w:val="24"/>
          <w:lang w:eastAsia="pt-BR"/>
        </w:rPr>
        <w:t>Aulas de crochê</w:t>
      </w:r>
      <w:r>
        <w:rPr>
          <w:rFonts w:ascii="Verdana" w:hAnsi="Verdana"/>
          <w:i/>
          <w:iCs/>
          <w:color w:val="FF0000"/>
          <w:sz w:val="24"/>
          <w:szCs w:val="24"/>
          <w:lang w:eastAsia="pt-BR"/>
        </w:rPr>
        <w:t xml:space="preserve"> </w:t>
      </w: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todas as terças-feiras – das 14h00 às 15h00 </w:t>
      </w:r>
    </w:p>
    <w:p w14:paraId="16B7C537" w14:textId="77777777" w:rsidR="00710D24" w:rsidRDefault="00A97594">
      <w:pPr>
        <w:suppressAutoHyphens w:val="0"/>
        <w:spacing w:beforeAutospacing="1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Com professora Maria do Socorro</w:t>
      </w:r>
    </w:p>
    <w:p w14:paraId="23158827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0C150A5A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Programação de fevereiro a julho podendo sofrer alterações seguem:</w:t>
      </w:r>
    </w:p>
    <w:p w14:paraId="1E3ACB6E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509AFF4B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27 de fevereiro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das 10h00 às 16h00</w:t>
      </w:r>
    </w:p>
    <w:p w14:paraId="6540D342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Plantão atendimento do CAM – com presença de um advogado</w:t>
      </w:r>
    </w:p>
    <w:p w14:paraId="02F58437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atendimento e encaminhamento a mulheres vítimas de violência Doméstica.</w:t>
      </w:r>
    </w:p>
    <w:p w14:paraId="1FDDE16A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1E1D522A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07de março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das 09h00 às 12h00</w:t>
      </w:r>
    </w:p>
    <w:p w14:paraId="65E5D7A4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Pré Conferência – Diretos das Mulheres com apresentação no final do evento musical(DJ) e palestra com tema: Mulheres/Egresso</w:t>
      </w:r>
    </w:p>
    <w:p w14:paraId="3D8EAC3C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257244BA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16/04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palestra com roda de conversa – Lei Maria da Penha – com a palestrante Dilma da Silva da OAB e voluntária do CAM – das 10h00 as 12h00</w:t>
      </w:r>
    </w:p>
    <w:p w14:paraId="2BC35FA0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01383E9E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24/05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Dia Mundial Sem Tabaco – roda de conversa com palestrantes do CAPS – com exposição e exame preventivo – das 10h00 às 12h00.</w:t>
      </w:r>
    </w:p>
    <w:p w14:paraId="65C6DD6E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1929C159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15/06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Torneio de Xadrex – aberto ao público – das 10h00 às 15h00 – no espaço do CIC.</w:t>
      </w:r>
    </w:p>
    <w:p w14:paraId="71EB1FFD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643710A3" w14:textId="77777777" w:rsidR="00710D24" w:rsidRDefault="00A9759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  <w:t xml:space="preserve">19/07 – </w:t>
      </w:r>
      <w:r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  <w:t>palestra com roda de conversa – com o tema: um olhar para a família do Egresso – meu familiar foi presoe agora? - das 10h00 às 12h00.</w:t>
      </w:r>
    </w:p>
    <w:p w14:paraId="2F86346D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FF0000"/>
          <w:sz w:val="24"/>
          <w:szCs w:val="24"/>
          <w:shd w:val="clear" w:color="auto" w:fill="FFFFFF"/>
          <w:lang w:eastAsia="pt-BR"/>
        </w:rPr>
      </w:pPr>
    </w:p>
    <w:p w14:paraId="4A961310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7A662201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3B336E5C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3F1D8BC6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6B88084A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5CB2E529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560E2D7C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78F3D4D8" w14:textId="77777777" w:rsidR="00710D24" w:rsidRDefault="00710D24">
      <w:pPr>
        <w:shd w:val="clear" w:color="auto" w:fill="FFFFFF"/>
        <w:suppressAutoHyphens w:val="0"/>
        <w:textAlignment w:val="baseline"/>
        <w:rPr>
          <w:rFonts w:ascii="Verdana" w:hAnsi="Verdana" w:cs="Calibri"/>
          <w:b/>
          <w:bCs/>
          <w:color w:val="FF0000"/>
          <w:sz w:val="24"/>
          <w:szCs w:val="24"/>
          <w:shd w:val="clear" w:color="auto" w:fill="FFFFFF"/>
          <w:lang w:eastAsia="pt-BR"/>
        </w:rPr>
      </w:pPr>
    </w:p>
    <w:p w14:paraId="3D396AC4" w14:textId="77777777" w:rsidR="00710D24" w:rsidRDefault="00A97594">
      <w:pPr>
        <w:pStyle w:val="PargrafodaLista"/>
        <w:suppressAutoHyphens w:val="0"/>
        <w:spacing w:beforeAutospacing="1" w:afterAutospacing="1"/>
        <w:rPr>
          <w:rFonts w:ascii="Verdana" w:hAnsi="Verdana"/>
          <w:b/>
          <w:bCs/>
          <w:color w:val="FF0000"/>
          <w:sz w:val="22"/>
          <w:szCs w:val="22"/>
          <w:lang w:eastAsia="pt-BR"/>
        </w:rPr>
      </w:pPr>
      <w:r>
        <w:rPr>
          <w:rFonts w:ascii="Verdana" w:hAnsi="Verdana"/>
          <w:b/>
          <w:bCs/>
          <w:color w:val="FF0000"/>
          <w:sz w:val="22"/>
          <w:szCs w:val="22"/>
          <w:lang w:eastAsia="pt-BR"/>
        </w:rPr>
        <w:t>Parceiros/ voluntários</w:t>
      </w:r>
    </w:p>
    <w:p w14:paraId="5EC1A443" w14:textId="77777777" w:rsidR="00710D24" w:rsidRDefault="00710D24">
      <w:pPr>
        <w:pStyle w:val="PargrafodaLista"/>
        <w:suppressAutoHyphens w:val="0"/>
        <w:spacing w:beforeAutospacing="1" w:afterAutospacing="1"/>
        <w:rPr>
          <w:rFonts w:ascii="Verdana" w:hAnsi="Verdana"/>
          <w:b/>
          <w:bCs/>
          <w:color w:val="FF0000"/>
          <w:sz w:val="22"/>
          <w:szCs w:val="22"/>
          <w:lang w:eastAsia="pt-BR"/>
        </w:rPr>
      </w:pPr>
    </w:p>
    <w:p w14:paraId="45C78DFC" w14:textId="77777777" w:rsidR="00710D24" w:rsidRDefault="00A97594">
      <w:pPr>
        <w:pStyle w:val="PargrafodaLista"/>
        <w:suppressAutoHyphens w:val="0"/>
        <w:spacing w:beforeAutospacing="1" w:afterAutospacing="1"/>
        <w:rPr>
          <w:rFonts w:ascii="Verdana" w:hAnsi="Verdana"/>
          <w:color w:val="0D0D0D" w:themeColor="text1" w:themeTint="F2"/>
          <w:sz w:val="22"/>
          <w:szCs w:val="22"/>
          <w:lang w:eastAsia="pt-BR"/>
        </w:rPr>
      </w:pPr>
      <w:r>
        <w:rPr>
          <w:rFonts w:ascii="Verdana" w:hAnsi="Verdana"/>
          <w:b/>
          <w:bCs/>
          <w:color w:val="0D0D0D" w:themeColor="text1" w:themeTint="F2"/>
          <w:sz w:val="22"/>
          <w:szCs w:val="22"/>
          <w:lang w:eastAsia="pt-BR"/>
        </w:rPr>
        <w:t>Ogban</w:t>
      </w:r>
      <w:r>
        <w:rPr>
          <w:rFonts w:ascii="Verdana" w:hAnsi="Verdana"/>
          <w:color w:val="0D0D0D" w:themeColor="text1" w:themeTint="F2"/>
          <w:sz w:val="22"/>
          <w:szCs w:val="22"/>
          <w:lang w:eastAsia="pt-BR"/>
        </w:rPr>
        <w:t xml:space="preserve"> – Associação Afro-brasileira (objetivo a organização de estudo e desenvolvimento da comunidade Afro)</w:t>
      </w:r>
    </w:p>
    <w:p w14:paraId="139EC8C1" w14:textId="77777777" w:rsidR="00710D24" w:rsidRDefault="00A97594">
      <w:pPr>
        <w:pStyle w:val="PargrafodaLista"/>
        <w:suppressAutoHyphens w:val="0"/>
        <w:spacing w:beforeAutospacing="1" w:afterAutospacing="1"/>
        <w:rPr>
          <w:rFonts w:ascii="Verdana" w:hAnsi="Verdana"/>
          <w:color w:val="0D0D0D" w:themeColor="text1" w:themeTint="F2"/>
          <w:sz w:val="22"/>
          <w:szCs w:val="22"/>
          <w:lang w:eastAsia="pt-BR"/>
        </w:rPr>
      </w:pPr>
      <w:r>
        <w:rPr>
          <w:rFonts w:ascii="Verdana" w:hAnsi="Verdana"/>
          <w:b/>
          <w:bCs/>
          <w:color w:val="0D0D0D" w:themeColor="text1" w:themeTint="F2"/>
          <w:sz w:val="22"/>
          <w:szCs w:val="22"/>
          <w:lang w:eastAsia="pt-BR"/>
        </w:rPr>
        <w:t>Agência de viagem Solar trips</w:t>
      </w:r>
      <w:r>
        <w:rPr>
          <w:rFonts w:ascii="Verdana" w:hAnsi="Verdana"/>
          <w:color w:val="0D0D0D" w:themeColor="text1" w:themeTint="F2"/>
          <w:sz w:val="22"/>
          <w:szCs w:val="22"/>
          <w:lang w:eastAsia="pt-BR"/>
        </w:rPr>
        <w:t xml:space="preserve"> (com promoções e sorteios de viagens aos menos favorecidos)</w:t>
      </w:r>
    </w:p>
    <w:p w14:paraId="4D883D2C" w14:textId="77777777" w:rsidR="00710D24" w:rsidRDefault="00A97594">
      <w:pPr>
        <w:pStyle w:val="PargrafodaLista"/>
        <w:suppressAutoHyphens w:val="0"/>
        <w:spacing w:beforeAutospacing="1" w:afterAutospacing="1"/>
        <w:rPr>
          <w:b/>
          <w:bCs/>
        </w:rPr>
      </w:pPr>
      <w:r>
        <w:rPr>
          <w:rFonts w:ascii="Verdana" w:hAnsi="Verdana"/>
          <w:b/>
          <w:bCs/>
          <w:color w:val="0D0D0D" w:themeColor="text1" w:themeTint="F2"/>
          <w:sz w:val="22"/>
          <w:szCs w:val="22"/>
          <w:lang w:eastAsia="pt-BR"/>
        </w:rPr>
        <w:t>Ong Oiaeu</w:t>
      </w:r>
    </w:p>
    <w:p w14:paraId="7E9FAF80" w14:textId="77777777" w:rsidR="00710D24" w:rsidRDefault="00710D24">
      <w:pPr>
        <w:pStyle w:val="PargrafodaLista"/>
        <w:suppressAutoHyphens w:val="0"/>
        <w:spacing w:beforeAutospacing="1" w:afterAutospacing="1"/>
        <w:rPr>
          <w:b/>
          <w:bCs/>
        </w:rPr>
      </w:pPr>
    </w:p>
    <w:p w14:paraId="4F1CBEA1" w14:textId="77777777" w:rsidR="00710D24" w:rsidRDefault="00710D24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b/>
          <w:bCs/>
          <w:color w:val="C00000"/>
          <w:sz w:val="18"/>
          <w:szCs w:val="18"/>
        </w:rPr>
      </w:pPr>
    </w:p>
    <w:p w14:paraId="1CCA0D84" w14:textId="77777777" w:rsidR="00710D24" w:rsidRDefault="00A97594">
      <w:pPr>
        <w:spacing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DIRETORA: Claudinéia Scalabrini Peres</w:t>
      </w:r>
    </w:p>
    <w:p w14:paraId="0E75516E" w14:textId="77777777" w:rsidR="00710D24" w:rsidRDefault="00A97594">
      <w:pPr>
        <w:spacing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e-mail: </w:t>
      </w:r>
      <w:hyperlink r:id="rId10">
        <w:r>
          <w:rPr>
            <w:rStyle w:val="Hyperlink"/>
            <w:rFonts w:ascii="Verdana" w:hAnsi="Verdana"/>
            <w:color w:val="000000" w:themeColor="text1"/>
          </w:rPr>
          <w:t>cscalabrini@sp.gov.br</w:t>
        </w:r>
      </w:hyperlink>
    </w:p>
    <w:p w14:paraId="45C19F95" w14:textId="77777777" w:rsidR="00710D24" w:rsidRDefault="00A97594">
      <w:pPr>
        <w:spacing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Rua Américo Trufelli, 60 – CIC Ferraz de Vasconcelos</w:t>
      </w:r>
    </w:p>
    <w:p w14:paraId="301400EE" w14:textId="77777777" w:rsidR="00710D24" w:rsidRDefault="00A97594">
      <w:pPr>
        <w:spacing w:line="276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Telefones: 4674-0800/0504/5320</w:t>
      </w:r>
    </w:p>
    <w:p w14:paraId="0A747039" w14:textId="77777777" w:rsidR="00710D24" w:rsidRDefault="00A97594">
      <w:pPr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e-mail: cicferrazdevascocelos1@gmail.com</w:t>
      </w:r>
    </w:p>
    <w:p w14:paraId="3001F24E" w14:textId="77777777" w:rsidR="00710D24" w:rsidRDefault="00710D24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55B96BA2" w14:textId="77777777" w:rsidR="00710D24" w:rsidRDefault="00710D24">
      <w:pPr>
        <w:widowControl w:val="0"/>
        <w:rPr>
          <w:rFonts w:ascii="Arial" w:hAnsi="Arial" w:cs="Arial"/>
          <w:b/>
          <w:bCs/>
          <w:color w:val="C00000"/>
        </w:rPr>
      </w:pPr>
    </w:p>
    <w:p w14:paraId="456302C3" w14:textId="77777777" w:rsidR="00710D24" w:rsidRDefault="00710D24">
      <w:pPr>
        <w:widowControl w:val="0"/>
        <w:rPr>
          <w:rFonts w:ascii="Arial" w:hAnsi="Arial" w:cs="Arial"/>
          <w:b/>
          <w:bCs/>
          <w:color w:val="C00000"/>
        </w:rPr>
      </w:pPr>
    </w:p>
    <w:p w14:paraId="026DD5AD" w14:textId="77777777" w:rsidR="00710D24" w:rsidRDefault="00710D24">
      <w:pPr>
        <w:rPr>
          <w:b/>
          <w:bCs/>
          <w:color w:val="C00000"/>
        </w:rPr>
      </w:pPr>
    </w:p>
    <w:p w14:paraId="4AAAF15D" w14:textId="77777777" w:rsidR="00710D24" w:rsidRDefault="00710D24">
      <w:pPr>
        <w:spacing w:line="276" w:lineRule="auto"/>
        <w:jc w:val="both"/>
        <w:rPr>
          <w:rFonts w:ascii="Candara" w:hAnsi="Candara"/>
          <w:b/>
          <w:bCs/>
          <w:color w:val="C00000"/>
        </w:rPr>
      </w:pPr>
    </w:p>
    <w:sectPr w:rsidR="00710D24">
      <w:headerReference w:type="default" r:id="rId11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D0DA" w14:textId="77777777" w:rsidR="004E741F" w:rsidRDefault="004E741F">
      <w:r>
        <w:separator/>
      </w:r>
    </w:p>
  </w:endnote>
  <w:endnote w:type="continuationSeparator" w:id="0">
    <w:p w14:paraId="4145D541" w14:textId="77777777" w:rsidR="004E741F" w:rsidRDefault="004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7BE3" w14:textId="77777777" w:rsidR="004E741F" w:rsidRDefault="004E741F">
      <w:r>
        <w:separator/>
      </w:r>
    </w:p>
  </w:footnote>
  <w:footnote w:type="continuationSeparator" w:id="0">
    <w:p w14:paraId="150D7680" w14:textId="77777777" w:rsidR="004E741F" w:rsidRDefault="004E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8055" w14:textId="77777777" w:rsidR="00710D24" w:rsidRDefault="00A97594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1B6BC82" wp14:editId="5A6A863D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" y="0"/>
              <wp:lineTo x="-7" y="21399"/>
              <wp:lineTo x="21340" y="21399"/>
              <wp:lineTo x="21340" y="0"/>
              <wp:lineTo x="-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FF2482" w14:textId="77777777" w:rsidR="00710D24" w:rsidRDefault="004E741F">
    <w:pPr>
      <w:pStyle w:val="Cabealho"/>
    </w:pPr>
    <w:r>
      <w:pict w14:anchorId="43ACC926">
        <v:shapetype id="_x0000_tole_rId2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1440" w:dyaOrig="1440" w14:anchorId="56AD925E">
        <v:shape id="ole_rId2" o:spid="_x0000_s2049" type="#_x0000_tole_rId2" style="position:absolute;margin-left:0;margin-top:0;width:107.65pt;height:37.35pt;z-index:251658752;mso-wrap-distance-right:0;mso-position-horizontal-relative:page;mso-position-vertical-relative:page" o:spt="75" o:preferrelative="t" path="m@4@5l@4@11@9@11@9@5xe" filled="f" stroked="f">
          <v:stroke joinstyle="miter"/>
          <v:imagedata r:id="rId2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square" anchorx="page" anchory="page"/>
        </v:shape>
        <o:OLEObject Type="Embed" ProgID="PBrush" ShapeID="ole_rId2" DrawAspect="Content" ObjectID="_1773058056" r:id="rId3"/>
      </w:object>
    </w:r>
    <w:r w:rsidR="00A97594">
      <w:t xml:space="preserve">        </w:t>
    </w:r>
  </w:p>
  <w:p w14:paraId="05284AB9" w14:textId="77777777" w:rsidR="00710D24" w:rsidRDefault="00710D24">
    <w:pPr>
      <w:pStyle w:val="Cabealho"/>
    </w:pPr>
  </w:p>
  <w:p w14:paraId="75C75739" w14:textId="77777777" w:rsidR="00710D24" w:rsidRDefault="00710D24">
    <w:pPr>
      <w:pStyle w:val="Cabealho"/>
    </w:pPr>
  </w:p>
  <w:p w14:paraId="7B6A1280" w14:textId="77777777" w:rsidR="00710D24" w:rsidRDefault="00710D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6A5A"/>
    <w:multiLevelType w:val="multilevel"/>
    <w:tmpl w:val="A3382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C7256A"/>
    <w:multiLevelType w:val="multilevel"/>
    <w:tmpl w:val="2774F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24"/>
    <w:rsid w:val="004E741F"/>
    <w:rsid w:val="00710D24"/>
    <w:rsid w:val="00A97594"/>
    <w:rsid w:val="00D84247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E27BE9"/>
  <w15:docId w15:val="{894E2332-973F-48EA-BB31-AA88DE4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xcontentpasted0">
    <w:name w:val="x_contentpasted0"/>
    <w:basedOn w:val="Fontepargpadro"/>
    <w:qFormat/>
    <w:rsid w:val="00F72472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nocicferra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calabrini@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zhenriq19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7241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Lauro Noboru Akagui</cp:lastModifiedBy>
  <cp:revision>3</cp:revision>
  <dcterms:created xsi:type="dcterms:W3CDTF">2024-03-22T15:00:00Z</dcterms:created>
  <dcterms:modified xsi:type="dcterms:W3CDTF">2024-03-27T18:21:00Z</dcterms:modified>
  <dc:language>pt-BR</dc:language>
</cp:coreProperties>
</file>