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43E" w14:textId="77777777" w:rsidR="00094954" w:rsidRDefault="00094954">
      <w:pPr>
        <w:spacing w:line="276" w:lineRule="auto"/>
        <w:jc w:val="both"/>
      </w:pPr>
    </w:p>
    <w:p w14:paraId="2E4EA343" w14:textId="77777777" w:rsidR="00094954" w:rsidRDefault="00654A32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CASA DA CIDADANIA </w:t>
      </w:r>
    </w:p>
    <w:p w14:paraId="19DA1B2E" w14:textId="04C6DBC6" w:rsidR="00094954" w:rsidRDefault="00654A32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proofErr w:type="gramStart"/>
      <w:r>
        <w:rPr>
          <w:rFonts w:ascii="Verdana" w:hAnsi="Verdana"/>
          <w:b/>
          <w:bCs/>
          <w:color w:val="C00000"/>
          <w:sz w:val="28"/>
          <w:szCs w:val="28"/>
        </w:rPr>
        <w:t>Abril  2024</w:t>
      </w:r>
      <w:proofErr w:type="gramEnd"/>
    </w:p>
    <w:p w14:paraId="5F518562" w14:textId="77777777" w:rsidR="00094954" w:rsidRDefault="0009495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576D9FD" w14:textId="77777777" w:rsidR="00094954" w:rsidRDefault="0009495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4B95B380" w14:textId="77777777" w:rsidR="00094954" w:rsidRDefault="00094954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9140141" w14:textId="77777777" w:rsidR="00094954" w:rsidRDefault="00654A3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1F80E698" w14:textId="77777777" w:rsidR="00094954" w:rsidRDefault="00094954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1B0FBD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3C379A2E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3C22AC5B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193AEA24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04351AB5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044E4B01" w14:textId="77777777" w:rsidR="00094954" w:rsidRDefault="00094954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4AA01026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799850C7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635FCD5D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6D56585A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2488604B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1EE2F0CB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033C6388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3EC30C55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5BBCEE00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Necessário apresentar documento com foto na recepção e demais documentos que serão solicitados pelo defensor público.</w:t>
      </w:r>
    </w:p>
    <w:p w14:paraId="7A034DAA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 semanal, necessário agendamento na recepção </w:t>
      </w:r>
    </w:p>
    <w:p w14:paraId="6BC76087" w14:textId="77777777" w:rsidR="00094954" w:rsidRDefault="00654A32">
      <w:pPr>
        <w:jc w:val="both"/>
        <w:rPr>
          <w:rFonts w:ascii="Verdana" w:hAnsi="Verdana" w:cs="Arial"/>
          <w:b/>
          <w:bCs/>
          <w:color w:val="F10D0C"/>
          <w:sz w:val="24"/>
          <w:szCs w:val="24"/>
        </w:rPr>
      </w:pPr>
      <w:r>
        <w:rPr>
          <w:rFonts w:ascii="Verdana" w:hAnsi="Verdana" w:cs="Arial"/>
          <w:b/>
          <w:bCs/>
          <w:color w:val="F10D0C"/>
          <w:sz w:val="24"/>
          <w:szCs w:val="24"/>
        </w:rPr>
        <w:t>PROCON</w:t>
      </w:r>
    </w:p>
    <w:p w14:paraId="5ACEF8ED" w14:textId="77777777" w:rsidR="00094954" w:rsidRDefault="00654A32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Recebe, analisa e encaminha reclamações de consumidores, além de                                        orientações aos consumidores sobre seus direitos.</w:t>
      </w:r>
      <w:r>
        <w:rPr>
          <w:rFonts w:ascii="Verdana" w:hAnsi="Verdana" w:cs="Arial"/>
          <w:sz w:val="24"/>
          <w:szCs w:val="24"/>
          <w:lang w:eastAsia="pt-BR"/>
        </w:rPr>
        <w:t xml:space="preserve"> </w:t>
      </w:r>
    </w:p>
    <w:p w14:paraId="51308CDD" w14:textId="77777777" w:rsidR="00094954" w:rsidRDefault="00094954">
      <w:pPr>
        <w:shd w:val="clear" w:color="auto" w:fill="FFFFFF"/>
        <w:jc w:val="both"/>
        <w:rPr>
          <w:rFonts w:ascii="Verdana" w:hAnsi="Verdana" w:cs="Arial"/>
          <w:lang w:eastAsia="pt-BR"/>
        </w:rPr>
      </w:pPr>
    </w:p>
    <w:p w14:paraId="4E98E249" w14:textId="77777777" w:rsidR="00094954" w:rsidRDefault="00654A32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Arial"/>
          <w:sz w:val="24"/>
          <w:szCs w:val="24"/>
          <w:lang w:eastAsia="pt-BR"/>
        </w:rPr>
        <w:t>Toda quarta-feira</w:t>
      </w:r>
    </w:p>
    <w:p w14:paraId="5A2DE8DA" w14:textId="77777777" w:rsidR="00094954" w:rsidRDefault="00654A32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Arial"/>
          <w:sz w:val="24"/>
          <w:szCs w:val="24"/>
          <w:lang w:eastAsia="pt-BR"/>
        </w:rPr>
        <w:t xml:space="preserve">Horário das 9:00 às 15:00 horas </w:t>
      </w:r>
    </w:p>
    <w:p w14:paraId="2E4AE756" w14:textId="77777777" w:rsidR="00094954" w:rsidRDefault="00094954">
      <w:pPr>
        <w:shd w:val="clear" w:color="auto" w:fill="FFFFFF"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0A99968D" w14:textId="77777777" w:rsidR="00094954" w:rsidRDefault="00094954">
      <w:pPr>
        <w:tabs>
          <w:tab w:val="left" w:pos="720"/>
        </w:tabs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41315D90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sz w:val="24"/>
          <w:szCs w:val="24"/>
        </w:rPr>
      </w:pPr>
    </w:p>
    <w:p w14:paraId="1DDF3BF3" w14:textId="77777777" w:rsidR="00094954" w:rsidRDefault="00654A32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  <w:r>
        <w:rPr>
          <w:rFonts w:ascii="Verdana" w:hAnsi="Verdana" w:cs="Verdana"/>
          <w:b/>
          <w:bCs/>
          <w:color w:val="F10D0C"/>
          <w:sz w:val="24"/>
          <w:szCs w:val="24"/>
        </w:rPr>
        <w:t>AGENTES BEM QUERER MULHER</w:t>
      </w:r>
    </w:p>
    <w:p w14:paraId="180B9C91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</w:rPr>
      </w:pPr>
    </w:p>
    <w:p w14:paraId="10821E80" w14:textId="77777777" w:rsidR="00094954" w:rsidRDefault="00654A32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Acolhimento e Orientações as mulheres vítimas de violência domésticas.</w:t>
      </w:r>
    </w:p>
    <w:p w14:paraId="6AD8D456" w14:textId="77777777" w:rsidR="00094954" w:rsidRDefault="00654A32">
      <w:pPr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Atendimento através de agendamento prévio</w:t>
      </w:r>
    </w:p>
    <w:p w14:paraId="1B56DE28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</w:p>
    <w:p w14:paraId="6E956232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</w:p>
    <w:p w14:paraId="73E504CF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</w:p>
    <w:p w14:paraId="33F661BA" w14:textId="77777777" w:rsidR="00094954" w:rsidRDefault="00654A32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  <w:r>
        <w:rPr>
          <w:rFonts w:ascii="Verdana" w:hAnsi="Verdana" w:cs="Verdana"/>
          <w:b/>
          <w:bCs/>
          <w:color w:val="F10D0C"/>
          <w:sz w:val="24"/>
          <w:szCs w:val="24"/>
        </w:rPr>
        <w:t>INSCRIÇÃO PARA EXAME DE DNA GRATUITO</w:t>
      </w:r>
    </w:p>
    <w:p w14:paraId="0E0FDF09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</w:rPr>
      </w:pPr>
    </w:p>
    <w:p w14:paraId="11EC142B" w14:textId="77777777" w:rsidR="00094954" w:rsidRDefault="00654A32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Agendamento e Orientações pessoalmente ou pelo telefone do CIC.</w:t>
      </w:r>
    </w:p>
    <w:p w14:paraId="28CE7C6E" w14:textId="77777777" w:rsidR="00094954" w:rsidRDefault="00654A32">
      <w:pPr>
        <w:spacing w:beforeAutospacing="1" w:afterAutospacing="1" w:line="276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  <w:lang w:eastAsia="pt-BR"/>
        </w:rPr>
        <w:t>Atendimento através de agendamento prévio</w:t>
      </w:r>
    </w:p>
    <w:p w14:paraId="14885464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D1A3E4B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02D4A568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32DA384F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78AF0B03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E465A8A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C0C4211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1D4F493D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05B97272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36682541" w14:textId="77777777" w:rsidR="00094954" w:rsidRDefault="00654A3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5469FE09" w14:textId="77777777" w:rsidR="00094954" w:rsidRDefault="0009495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1438DCB" w14:textId="77777777" w:rsidR="00094954" w:rsidRDefault="00654A3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TOTEM DE SERVIÇOS POUPATEMPO</w:t>
      </w:r>
    </w:p>
    <w:p w14:paraId="17A35527" w14:textId="77777777" w:rsidR="00094954" w:rsidRDefault="00654A32">
      <w:pPr>
        <w:spacing w:beforeAutospacing="1" w:afterAutospacing="1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Autoatendimento de serviços digitais do Poupatempo</w:t>
      </w:r>
    </w:p>
    <w:p w14:paraId="700679AE" w14:textId="77777777" w:rsidR="00094954" w:rsidRDefault="00654A32">
      <w:pPr>
        <w:spacing w:beforeAutospacing="1" w:afterAutospacing="1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Pelo autoatendimento, além do RG, é possível solicitar mais de 40 serviços, como segunda via de CNH, CNH definitiva, pesquisa de débitos e restrições de veículos e emissão de Atestado de Antecedentes Criminais, desbloqueio do cartão Bolsa do Povo, Serviços Eleitorais dentre outros. </w:t>
      </w:r>
    </w:p>
    <w:p w14:paraId="4376FC9D" w14:textId="77777777" w:rsidR="00094954" w:rsidRDefault="00654A32">
      <w:pPr>
        <w:spacing w:beforeAutospacing="1" w:afterAutospacing="1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Autoatendimento: segunda a sexta-feira, das 09h00 às 16h30</w:t>
      </w:r>
    </w:p>
    <w:p w14:paraId="46C5E096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045B442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D2112AD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8D67AB8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72ED90E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B49E3CD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CB4F0AA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4815E48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20AD6A8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04D9D775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42B509D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CC057D8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9F6FE3D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3846545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92DCC53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D047833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F841385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8EDAABC" w14:textId="77777777" w:rsidR="00094954" w:rsidRDefault="0009495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0BBCAD5" w14:textId="77777777" w:rsidR="00094954" w:rsidRDefault="00654A32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proofErr w:type="gramStart"/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lastRenderedPageBreak/>
        <w:t>AÇÕES  –</w:t>
      </w:r>
      <w:proofErr w:type="gramEnd"/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 xml:space="preserve"> MARÇO 2024</w:t>
      </w:r>
    </w:p>
    <w:p w14:paraId="1F6133BC" w14:textId="77777777" w:rsidR="00094954" w:rsidRDefault="00094954">
      <w:pPr>
        <w:pStyle w:val="Corpodetexto"/>
        <w:spacing w:after="0" w:line="240" w:lineRule="atLeast"/>
        <w:rPr>
          <w:color w:val="C9211E"/>
        </w:rPr>
      </w:pPr>
    </w:p>
    <w:p w14:paraId="6F0A6B6A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</w:t>
      </w:r>
      <w:proofErr w:type="gramStart"/>
      <w:r>
        <w:rPr>
          <w:rFonts w:ascii="Arial" w:hAnsi="Arial" w:cs="Arial"/>
          <w:b/>
          <w:color w:val="000000" w:themeColor="text1"/>
        </w:rPr>
        <w:t>–  Dia</w:t>
      </w:r>
      <w:proofErr w:type="gramEnd"/>
      <w:r>
        <w:rPr>
          <w:rFonts w:ascii="Arial" w:hAnsi="Arial" w:cs="Arial"/>
          <w:b/>
          <w:color w:val="000000" w:themeColor="text1"/>
        </w:rPr>
        <w:t xml:space="preserve"> da Mulher Jabaquara </w:t>
      </w:r>
      <w:r>
        <w:rPr>
          <w:rFonts w:ascii="Arial" w:hAnsi="Arial" w:cs="Arial"/>
          <w:bCs/>
          <w:color w:val="000000" w:themeColor="text1"/>
        </w:rPr>
        <w:br/>
        <w:t xml:space="preserve"> Parceria com 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 Comunidade Ativa Vila Clara, BQM, EMTU, Expo Center</w:t>
      </w:r>
    </w:p>
    <w:p w14:paraId="7DC7C394" w14:textId="77777777" w:rsidR="00094954" w:rsidRDefault="00094954">
      <w:pPr>
        <w:spacing w:line="360" w:lineRule="auto"/>
        <w:rPr>
          <w:rFonts w:ascii="Arial" w:hAnsi="Arial" w:cs="Arial"/>
        </w:rPr>
      </w:pPr>
    </w:p>
    <w:p w14:paraId="73A7118E" w14:textId="77777777" w:rsidR="00094954" w:rsidRDefault="00654A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Local: Metro Jabaquara– plataforma A Metro Jabaquara</w:t>
      </w:r>
    </w:p>
    <w:p w14:paraId="6B595A1D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Data: 08/03 a confirmar quantidade</w:t>
      </w:r>
    </w:p>
    <w:p w14:paraId="5DE2E92B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Horário: 10h as 13h</w:t>
      </w:r>
    </w:p>
    <w:p w14:paraId="65180058" w14:textId="77777777" w:rsidR="00094954" w:rsidRDefault="00654A32">
      <w:pPr>
        <w:pStyle w:val="Corpodetexto"/>
        <w:tabs>
          <w:tab w:val="left" w:pos="7200"/>
        </w:tabs>
        <w:spacing w:line="360" w:lineRule="auto"/>
        <w:rPr>
          <w:rFonts w:cs="Arial"/>
        </w:rPr>
      </w:pPr>
      <w:r>
        <w:rPr>
          <w:rFonts w:cs="Arial"/>
        </w:rPr>
        <w:t xml:space="preserve">Ação em comemoração ao Dia Internacional da Mulher será realizado Roda de Conversa para prevenção a violência doméstica, será </w:t>
      </w:r>
      <w:proofErr w:type="gramStart"/>
      <w:r>
        <w:rPr>
          <w:rFonts w:cs="Arial"/>
        </w:rPr>
        <w:t>oferecida  2</w:t>
      </w:r>
      <w:proofErr w:type="gramEnd"/>
      <w:r>
        <w:rPr>
          <w:rFonts w:cs="Arial"/>
        </w:rPr>
        <w:t xml:space="preserve">º Via de Certidão de Nascimento Casamento e </w:t>
      </w:r>
      <w:r>
        <w:rPr>
          <w:rFonts w:ascii="Arial" w:hAnsi="Arial" w:cs="Arial"/>
          <w:sz w:val="24"/>
          <w:szCs w:val="24"/>
          <w:lang w:eastAsia="ar-SA"/>
        </w:rPr>
        <w:t xml:space="preserve">Óbito, Musica  </w:t>
      </w:r>
    </w:p>
    <w:p w14:paraId="64D2151F" w14:textId="77777777" w:rsidR="00094954" w:rsidRDefault="00654A32">
      <w:pPr>
        <w:pStyle w:val="Corpodetexto"/>
        <w:tabs>
          <w:tab w:val="left" w:pos="2136"/>
        </w:tabs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6A812857" w14:textId="77777777" w:rsidR="00094954" w:rsidRDefault="00094954">
      <w:pPr>
        <w:pStyle w:val="Corpodetexto"/>
        <w:tabs>
          <w:tab w:val="left" w:pos="2136"/>
        </w:tabs>
        <w:spacing w:line="360" w:lineRule="auto"/>
        <w:rPr>
          <w:rFonts w:cs="Arial"/>
        </w:rPr>
      </w:pPr>
    </w:p>
    <w:p w14:paraId="77F588E3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</w:t>
      </w:r>
      <w:r>
        <w:rPr>
          <w:rFonts w:ascii="Arial" w:hAnsi="Arial" w:cs="Arial"/>
          <w:bCs/>
          <w:color w:val="000000" w:themeColor="text1"/>
        </w:rPr>
        <w:br/>
        <w:t xml:space="preserve"> Parceria com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</w:t>
      </w:r>
      <w:proofErr w:type="gramEnd"/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 xml:space="preserve"> Comunidade Ativa Vila Clara e BQM</w:t>
      </w:r>
    </w:p>
    <w:p w14:paraId="21917343" w14:textId="77777777" w:rsidR="00094954" w:rsidRDefault="00094954">
      <w:pPr>
        <w:spacing w:line="360" w:lineRule="auto"/>
        <w:rPr>
          <w:rFonts w:ascii="Arial" w:hAnsi="Arial" w:cs="Arial"/>
        </w:rPr>
      </w:pPr>
    </w:p>
    <w:p w14:paraId="63FFA27C" w14:textId="77777777" w:rsidR="00094954" w:rsidRDefault="00654A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Local: CIC Casa da Cidadania </w:t>
      </w:r>
    </w:p>
    <w:p w14:paraId="61096462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Data: 18/03 a confirmar quantidade</w:t>
      </w:r>
    </w:p>
    <w:p w14:paraId="405CEEAD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Horário: 10h as 13h</w:t>
      </w:r>
    </w:p>
    <w:p w14:paraId="483D2BFA" w14:textId="77777777" w:rsidR="00094954" w:rsidRDefault="00654A32">
      <w:pPr>
        <w:pStyle w:val="Corpodetexto"/>
        <w:tabs>
          <w:tab w:val="left" w:pos="2136"/>
        </w:tabs>
        <w:spacing w:line="360" w:lineRule="auto"/>
        <w:rPr>
          <w:rFonts w:cs="Arial"/>
        </w:rPr>
      </w:pPr>
      <w:r>
        <w:rPr>
          <w:rFonts w:cs="Arial"/>
        </w:rPr>
        <w:t>Abertura de Inscrições para Capacitação de Lideranças Comunitárias</w:t>
      </w:r>
    </w:p>
    <w:p w14:paraId="6DCCFA72" w14:textId="77777777" w:rsidR="00094954" w:rsidRDefault="00094954">
      <w:pPr>
        <w:pStyle w:val="Corpodetexto"/>
        <w:tabs>
          <w:tab w:val="left" w:pos="2136"/>
        </w:tabs>
        <w:spacing w:line="360" w:lineRule="auto"/>
        <w:rPr>
          <w:rFonts w:cs="Arial"/>
        </w:rPr>
      </w:pPr>
    </w:p>
    <w:p w14:paraId="6BB0E571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</w:t>
      </w:r>
      <w:r>
        <w:rPr>
          <w:rFonts w:ascii="Arial" w:hAnsi="Arial" w:cs="Arial"/>
          <w:bCs/>
          <w:color w:val="000000" w:themeColor="text1"/>
        </w:rPr>
        <w:br/>
        <w:t xml:space="preserve"> Parceria com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</w:t>
      </w:r>
      <w:proofErr w:type="gramEnd"/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 xml:space="preserve"> Comunidade Ativa, e AME</w:t>
      </w:r>
    </w:p>
    <w:p w14:paraId="7C5F0DF8" w14:textId="77777777" w:rsidR="00094954" w:rsidRDefault="00094954">
      <w:pPr>
        <w:spacing w:line="360" w:lineRule="auto"/>
        <w:rPr>
          <w:rFonts w:ascii="Arial" w:hAnsi="Arial" w:cs="Arial"/>
        </w:rPr>
      </w:pPr>
    </w:p>
    <w:p w14:paraId="65A7CEEA" w14:textId="77777777" w:rsidR="00094954" w:rsidRDefault="00654A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Local: Comunidade Vila Joanisa </w:t>
      </w:r>
    </w:p>
    <w:p w14:paraId="71B9CF88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Data: 23/03 a confirmar quantidade</w:t>
      </w:r>
    </w:p>
    <w:p w14:paraId="005B7D29" w14:textId="77777777" w:rsidR="00094954" w:rsidRDefault="00654A3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Horário: 10h as 13h</w:t>
      </w:r>
    </w:p>
    <w:p w14:paraId="50DD3EF9" w14:textId="77777777" w:rsidR="00094954" w:rsidRDefault="00654A32">
      <w:pPr>
        <w:pStyle w:val="Corpodetexto"/>
        <w:tabs>
          <w:tab w:val="left" w:pos="2136"/>
        </w:tabs>
        <w:spacing w:after="0" w:line="360" w:lineRule="auto"/>
        <w:rPr>
          <w:rFonts w:ascii="Arial" w:hAnsi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Palestra e Oficina para Mulheres gestantes sobre Violência Doméstica e Violência Obstétrica e Direitos da Gestante. </w:t>
      </w:r>
    </w:p>
    <w:p w14:paraId="52C5AF53" w14:textId="77777777" w:rsidR="00094954" w:rsidRDefault="00094954">
      <w:pPr>
        <w:spacing w:beforeAutospacing="1" w:afterAutospacing="1"/>
        <w:jc w:val="center"/>
        <w:rPr>
          <w:rFonts w:ascii="Arial" w:hAnsi="Arial"/>
          <w:color w:val="000000"/>
          <w:sz w:val="24"/>
          <w:szCs w:val="24"/>
          <w:lang w:eastAsia="pt-BR"/>
        </w:rPr>
      </w:pPr>
    </w:p>
    <w:p w14:paraId="04E3D55A" w14:textId="77777777" w:rsidR="00094954" w:rsidRDefault="00094954">
      <w:pPr>
        <w:spacing w:beforeAutospacing="1" w:afterAutospacing="1" w:line="276" w:lineRule="auto"/>
        <w:jc w:val="both"/>
        <w:textAlignment w:val="baseline"/>
        <w:rPr>
          <w:rFonts w:ascii="Verdana" w:hAnsi="Verdana"/>
          <w:color w:val="000000"/>
          <w:sz w:val="24"/>
          <w:szCs w:val="24"/>
          <w:lang w:eastAsia="pt-BR"/>
        </w:rPr>
      </w:pPr>
    </w:p>
    <w:p w14:paraId="337C9B23" w14:textId="77777777" w:rsidR="00094954" w:rsidRDefault="00094954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</w:p>
    <w:p w14:paraId="4E586575" w14:textId="77777777" w:rsidR="00094954" w:rsidRDefault="00094954">
      <w:pPr>
        <w:rPr>
          <w:color w:val="FF0000"/>
        </w:rPr>
      </w:pPr>
    </w:p>
    <w:p w14:paraId="303907E1" w14:textId="77777777" w:rsidR="00094954" w:rsidRDefault="00094954">
      <w:pPr>
        <w:spacing w:line="276" w:lineRule="auto"/>
        <w:jc w:val="both"/>
        <w:rPr>
          <w:rFonts w:ascii="Candara" w:hAnsi="Candara"/>
        </w:rPr>
      </w:pPr>
    </w:p>
    <w:p w14:paraId="16F01C6E" w14:textId="77777777" w:rsidR="00094954" w:rsidRDefault="00094954">
      <w:pPr>
        <w:spacing w:line="276" w:lineRule="auto"/>
        <w:jc w:val="both"/>
        <w:rPr>
          <w:rFonts w:ascii="Candara" w:hAnsi="Candara"/>
        </w:rPr>
      </w:pPr>
    </w:p>
    <w:p w14:paraId="147F6BB3" w14:textId="77777777" w:rsidR="00094954" w:rsidRDefault="00654A32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proofErr w:type="gramStart"/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AÇÕES  –</w:t>
      </w:r>
      <w:proofErr w:type="gramEnd"/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 xml:space="preserve"> ABRIL 2024</w:t>
      </w:r>
    </w:p>
    <w:p w14:paraId="77536D4B" w14:textId="77777777" w:rsidR="00094954" w:rsidRDefault="00094954">
      <w:pPr>
        <w:pStyle w:val="Corpodetexto"/>
        <w:spacing w:after="0" w:line="240" w:lineRule="atLeast"/>
        <w:rPr>
          <w:color w:val="C9211E"/>
        </w:rPr>
      </w:pPr>
    </w:p>
    <w:p w14:paraId="5694CA16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–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Cidadania em Movimento</w:t>
      </w:r>
      <w:r>
        <w:rPr>
          <w:rFonts w:ascii="Arial" w:hAnsi="Arial" w:cs="Arial"/>
          <w:bCs/>
          <w:color w:val="000000" w:themeColor="text1"/>
        </w:rPr>
        <w:br/>
        <w:t xml:space="preserve"> Parceria com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</w:t>
      </w:r>
      <w:proofErr w:type="gramEnd"/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 xml:space="preserve"> Comunidade Ativa Vila Clara, BQM, EMTU, Expo Cente, ISLÃ Solidário</w:t>
      </w:r>
    </w:p>
    <w:p w14:paraId="251980F1" w14:textId="77777777" w:rsidR="00094954" w:rsidRDefault="00094954">
      <w:pPr>
        <w:spacing w:line="360" w:lineRule="auto"/>
        <w:rPr>
          <w:rFonts w:ascii="Arial" w:hAnsi="Arial" w:cs="Arial"/>
        </w:rPr>
      </w:pPr>
    </w:p>
    <w:p w14:paraId="5E7453F2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Terminal Jabaquara</w:t>
      </w:r>
    </w:p>
    <w:p w14:paraId="2FC5662C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Data: 06/04 a confirmar quantidade</w:t>
      </w:r>
    </w:p>
    <w:p w14:paraId="42ED781B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Horário: 10h as 13h</w:t>
      </w:r>
    </w:p>
    <w:p w14:paraId="2B2580A5" w14:textId="77777777" w:rsidR="00094954" w:rsidRDefault="00654A32">
      <w:pPr>
        <w:pStyle w:val="Corpodetexto"/>
        <w:tabs>
          <w:tab w:val="left" w:pos="7200"/>
        </w:tabs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Feira da Saúde e Cidadania do </w:t>
      </w:r>
      <w:proofErr w:type="gramStart"/>
      <w:r>
        <w:rPr>
          <w:rFonts w:cs="Arial"/>
          <w:sz w:val="24"/>
          <w:szCs w:val="24"/>
        </w:rPr>
        <w:t>Jabaquara  Serão</w:t>
      </w:r>
      <w:proofErr w:type="gramEnd"/>
      <w:r>
        <w:rPr>
          <w:rFonts w:cs="Arial"/>
          <w:sz w:val="24"/>
          <w:szCs w:val="24"/>
        </w:rPr>
        <w:t xml:space="preserve"> realizados Roda de Conversa para prevenção a saúde , será oferecida  2º Via de Certidão de Nascimento Casamento e </w:t>
      </w:r>
      <w:r>
        <w:rPr>
          <w:rFonts w:ascii="Arial" w:hAnsi="Arial" w:cs="Arial"/>
          <w:sz w:val="24"/>
          <w:szCs w:val="24"/>
          <w:lang w:eastAsia="ar-SA"/>
        </w:rPr>
        <w:t xml:space="preserve">Óbito, </w:t>
      </w:r>
      <w:r>
        <w:rPr>
          <w:rFonts w:ascii="Candara" w:hAnsi="Candara" w:cs="Arial"/>
          <w:sz w:val="24"/>
          <w:szCs w:val="24"/>
        </w:rPr>
        <w:t>Aferição de Pressão e Exame de Glicemia</w:t>
      </w:r>
    </w:p>
    <w:p w14:paraId="58C515CD" w14:textId="77777777" w:rsidR="00094954" w:rsidRDefault="00094954">
      <w:pPr>
        <w:pStyle w:val="Corpodetexto"/>
        <w:spacing w:after="0" w:line="240" w:lineRule="atLeast"/>
        <w:rPr>
          <w:color w:val="C9211E"/>
        </w:rPr>
      </w:pPr>
    </w:p>
    <w:p w14:paraId="1BE24DD7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– </w:t>
      </w:r>
      <w:r>
        <w:rPr>
          <w:rFonts w:ascii="Arial" w:hAnsi="Arial" w:cs="Arial"/>
          <w:bCs/>
          <w:color w:val="000000" w:themeColor="text1"/>
        </w:rPr>
        <w:br/>
        <w:t xml:space="preserve"> Parceria com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</w:t>
      </w:r>
      <w:proofErr w:type="gramEnd"/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 xml:space="preserve"> Comunidade Ativa Vila Clara, BQM em conjunto com subprefeitura do Jabaquara e Vila Mariana</w:t>
      </w:r>
    </w:p>
    <w:p w14:paraId="53D0E7F4" w14:textId="77777777" w:rsidR="00094954" w:rsidRDefault="00094954">
      <w:pPr>
        <w:tabs>
          <w:tab w:val="left" w:pos="2136"/>
        </w:tabs>
        <w:spacing w:line="360" w:lineRule="auto"/>
        <w:jc w:val="both"/>
        <w:rPr>
          <w:rFonts w:ascii="Arial" w:hAnsi="Arial" w:cs="Arial"/>
        </w:rPr>
      </w:pPr>
    </w:p>
    <w:p w14:paraId="105F53FC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 CIC Casa da Cidadania</w:t>
      </w:r>
    </w:p>
    <w:p w14:paraId="3425A3F1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Data: 12/04 a confirmar quantidade</w:t>
      </w:r>
    </w:p>
    <w:p w14:paraId="230F33A3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Horário: 10h as 13h</w:t>
      </w:r>
    </w:p>
    <w:p w14:paraId="193CBAF3" w14:textId="77777777" w:rsidR="00094954" w:rsidRDefault="00654A32">
      <w:pPr>
        <w:pStyle w:val="Corpodetexto"/>
        <w:tabs>
          <w:tab w:val="left" w:pos="7200"/>
        </w:tabs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Capacitação de Lideranças Comunitárias</w:t>
      </w:r>
      <w:r>
        <w:rPr>
          <w:rFonts w:ascii="Candara" w:hAnsi="Candara" w:cs="Arial"/>
          <w:sz w:val="24"/>
          <w:szCs w:val="24"/>
        </w:rPr>
        <w:t xml:space="preserve"> com a finalidade de serem Multiplicadoras dentro de suas comunidades no atendimento de mulheres que </w:t>
      </w:r>
      <w:proofErr w:type="gramStart"/>
      <w:r>
        <w:rPr>
          <w:rFonts w:ascii="Candara" w:hAnsi="Candara" w:cs="Arial"/>
          <w:sz w:val="24"/>
          <w:szCs w:val="24"/>
        </w:rPr>
        <w:t>sofrem  violência</w:t>
      </w:r>
      <w:proofErr w:type="gramEnd"/>
      <w:r>
        <w:rPr>
          <w:rFonts w:ascii="Candara" w:hAnsi="Candara" w:cs="Arial"/>
          <w:sz w:val="24"/>
          <w:szCs w:val="24"/>
        </w:rPr>
        <w:t xml:space="preserve"> </w:t>
      </w:r>
    </w:p>
    <w:p w14:paraId="49DCC1BC" w14:textId="77777777" w:rsidR="00094954" w:rsidRDefault="00094954">
      <w:pPr>
        <w:spacing w:line="276" w:lineRule="auto"/>
        <w:jc w:val="both"/>
        <w:rPr>
          <w:rFonts w:ascii="Candara" w:hAnsi="Candara"/>
        </w:rPr>
      </w:pPr>
    </w:p>
    <w:p w14:paraId="350131BF" w14:textId="77777777" w:rsidR="00094954" w:rsidRDefault="00094954">
      <w:pPr>
        <w:pStyle w:val="Corpodetexto"/>
        <w:spacing w:after="0" w:line="240" w:lineRule="atLeast"/>
        <w:rPr>
          <w:color w:val="C9211E"/>
        </w:rPr>
      </w:pPr>
    </w:p>
    <w:p w14:paraId="09DE4E2C" w14:textId="77777777" w:rsidR="00094954" w:rsidRDefault="00654A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AÇÃO CIC CASA DA CIDADANIA – </w:t>
      </w:r>
      <w:r>
        <w:rPr>
          <w:rFonts w:ascii="Arial" w:hAnsi="Arial" w:cs="Arial"/>
          <w:bCs/>
          <w:color w:val="000000" w:themeColor="text1"/>
        </w:rPr>
        <w:br/>
        <w:t xml:space="preserve"> Parceria com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a </w:t>
      </w:r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> Associação</w:t>
      </w:r>
      <w:proofErr w:type="gramEnd"/>
      <w:r>
        <w:rPr>
          <w:rFonts w:ascii="Arial" w:hAnsi="Arial" w:cs="Arial"/>
          <w:bCs/>
          <w:color w:val="000000" w:themeColor="text1"/>
          <w:sz w:val="27"/>
          <w:szCs w:val="27"/>
          <w:shd w:val="clear" w:color="auto" w:fill="FFFFFF"/>
        </w:rPr>
        <w:t xml:space="preserve"> Comunidade Ativa Vila Clara, BQM </w:t>
      </w:r>
    </w:p>
    <w:p w14:paraId="3069A309" w14:textId="77777777" w:rsidR="00094954" w:rsidRDefault="00094954">
      <w:pPr>
        <w:tabs>
          <w:tab w:val="left" w:pos="2136"/>
        </w:tabs>
        <w:spacing w:line="360" w:lineRule="auto"/>
        <w:jc w:val="both"/>
        <w:rPr>
          <w:rFonts w:ascii="Arial" w:hAnsi="Arial" w:cs="Arial"/>
        </w:rPr>
      </w:pPr>
    </w:p>
    <w:p w14:paraId="5FA05AD2" w14:textId="77777777" w:rsidR="00094954" w:rsidRDefault="00094954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5C9203A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Comunidade Vila Joanisa </w:t>
      </w:r>
    </w:p>
    <w:p w14:paraId="2FE6272A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Data: 17/04 a confirmar quantidade</w:t>
      </w:r>
    </w:p>
    <w:p w14:paraId="2B7944C9" w14:textId="77777777" w:rsidR="00094954" w:rsidRDefault="00654A32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Horário: 10h as 13h</w:t>
      </w:r>
    </w:p>
    <w:p w14:paraId="66509448" w14:textId="77777777" w:rsidR="00094954" w:rsidRDefault="00654A32">
      <w:pPr>
        <w:pStyle w:val="Corpodetexto"/>
        <w:tabs>
          <w:tab w:val="left" w:pos="2136"/>
        </w:tabs>
        <w:spacing w:after="0" w:line="360" w:lineRule="auto"/>
        <w:rPr>
          <w:rFonts w:ascii="Arial" w:hAnsi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Palestra e Oficina para Mulheres gestantes sobre Violência Doméstica e Violência Obstétrica e Direitos da Gestante. </w:t>
      </w:r>
    </w:p>
    <w:p w14:paraId="3C557003" w14:textId="77777777" w:rsidR="00094954" w:rsidRDefault="00094954">
      <w:pPr>
        <w:tabs>
          <w:tab w:val="left" w:pos="7200"/>
        </w:tabs>
        <w:spacing w:beforeAutospacing="1" w:afterAutospacing="1" w:line="360" w:lineRule="auto"/>
        <w:jc w:val="center"/>
        <w:rPr>
          <w:rFonts w:ascii="Candara" w:hAnsi="Candara" w:cs="Arial"/>
        </w:rPr>
      </w:pPr>
    </w:p>
    <w:p w14:paraId="34B70579" w14:textId="77777777" w:rsidR="00094954" w:rsidRDefault="00094954">
      <w:pPr>
        <w:spacing w:line="276" w:lineRule="auto"/>
        <w:jc w:val="both"/>
        <w:rPr>
          <w:rFonts w:ascii="Candara" w:hAnsi="Candara"/>
        </w:rPr>
      </w:pPr>
    </w:p>
    <w:p w14:paraId="6C59B963" w14:textId="77777777" w:rsidR="00094954" w:rsidRDefault="00094954">
      <w:pPr>
        <w:pStyle w:val="PargrafodaLista"/>
        <w:suppressAutoHyphens w:val="0"/>
        <w:spacing w:beforeAutospacing="1" w:afterAutospacing="1"/>
        <w:ind w:left="144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sectPr w:rsidR="00094954">
      <w:headerReference w:type="default" r:id="rId11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8102" w14:textId="77777777" w:rsidR="00CA4B86" w:rsidRDefault="00CA4B86">
      <w:r>
        <w:separator/>
      </w:r>
    </w:p>
  </w:endnote>
  <w:endnote w:type="continuationSeparator" w:id="0">
    <w:p w14:paraId="22B02D2E" w14:textId="77777777" w:rsidR="00CA4B86" w:rsidRDefault="00C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4772" w14:textId="77777777" w:rsidR="00CA4B86" w:rsidRDefault="00CA4B86">
      <w:r>
        <w:separator/>
      </w:r>
    </w:p>
  </w:footnote>
  <w:footnote w:type="continuationSeparator" w:id="0">
    <w:p w14:paraId="126D638F" w14:textId="77777777" w:rsidR="00CA4B86" w:rsidRDefault="00CA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7E4" w14:textId="77777777" w:rsidR="00094954" w:rsidRDefault="00654A3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9DE03F8" wp14:editId="354B35C2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0" y="0"/>
              <wp:lineTo x="-70" y="21305"/>
              <wp:lineTo x="21277" y="21305"/>
              <wp:lineTo x="21277" y="0"/>
              <wp:lineTo x="-7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B86">
      <w:object w:dxaOrig="1440" w:dyaOrig="1440" w14:anchorId="215A2633">
        <v:shape id="ole_rId2" o:spid="_x0000_s2049" style="position:absolute;margin-left:9.2pt;margin-top:2.0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73057979" r:id="rId3"/>
      </w:object>
    </w:r>
  </w:p>
  <w:p w14:paraId="5D914806" w14:textId="77777777" w:rsidR="00094954" w:rsidRDefault="00654A32">
    <w:pPr>
      <w:pStyle w:val="Cabealho"/>
    </w:pPr>
    <w:r>
      <w:t xml:space="preserve">        </w:t>
    </w:r>
  </w:p>
  <w:p w14:paraId="2984F1FC" w14:textId="77777777" w:rsidR="00094954" w:rsidRDefault="00094954">
    <w:pPr>
      <w:pStyle w:val="Cabealho"/>
    </w:pPr>
  </w:p>
  <w:p w14:paraId="6C442849" w14:textId="77777777" w:rsidR="00094954" w:rsidRDefault="00094954">
    <w:pPr>
      <w:pStyle w:val="Cabealho"/>
    </w:pPr>
  </w:p>
  <w:p w14:paraId="0DCA6D43" w14:textId="77777777" w:rsidR="00094954" w:rsidRDefault="000949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8EE"/>
    <w:multiLevelType w:val="multilevel"/>
    <w:tmpl w:val="902A19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E165B"/>
    <w:multiLevelType w:val="multilevel"/>
    <w:tmpl w:val="A96C4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54"/>
    <w:rsid w:val="00094954"/>
    <w:rsid w:val="00654A32"/>
    <w:rsid w:val="00C87165"/>
    <w:rsid w:val="00CA4B86"/>
    <w:rsid w:val="00D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4F67C"/>
  <w15:docId w15:val="{13F7ECF3-6EB6-47C9-AF8F-32F1B89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7749c-8389-4339-b040-60a8c7ad7cc5">
      <Terms xmlns="http://schemas.microsoft.com/office/infopath/2007/PartnerControls"/>
    </lcf76f155ced4ddcb4097134ff3c332f>
    <TaxCatchAll xmlns="29e493c5-964a-490e-815b-9e91edee4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35BEE90B10CE428EC400AAB012CCC2" ma:contentTypeVersion="14" ma:contentTypeDescription="Crie um novo documento." ma:contentTypeScope="" ma:versionID="a5699a9ec1ad94c64a074876f70d7d24">
  <xsd:schema xmlns:xsd="http://www.w3.org/2001/XMLSchema" xmlns:xs="http://www.w3.org/2001/XMLSchema" xmlns:p="http://schemas.microsoft.com/office/2006/metadata/properties" xmlns:ns2="9907749c-8389-4339-b040-60a8c7ad7cc5" xmlns:ns3="29e493c5-964a-490e-815b-9e91edee473b" targetNamespace="http://schemas.microsoft.com/office/2006/metadata/properties" ma:root="true" ma:fieldsID="c595808d2e7e17f34c5364f0581508fb" ns2:_="" ns3:_="">
    <xsd:import namespace="9907749c-8389-4339-b040-60a8c7ad7cc5"/>
    <xsd:import namespace="29e493c5-964a-490e-815b-9e91edee4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7749c-8389-4339-b040-60a8c7a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93c5-964a-490e-815b-9e91edee4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ff2472-d23b-4281-a7d2-6a81d36d6320}" ma:internalName="TaxCatchAll" ma:showField="CatchAllData" ma:web="29e493c5-964a-490e-815b-9e91edee4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C465-F1D7-452F-9A3B-66A6042E9BD3}">
  <ds:schemaRefs>
    <ds:schemaRef ds:uri="http://schemas.microsoft.com/office/2006/metadata/properties"/>
    <ds:schemaRef ds:uri="http://schemas.microsoft.com/office/infopath/2007/PartnerControls"/>
    <ds:schemaRef ds:uri="9907749c-8389-4339-b040-60a8c7ad7cc5"/>
    <ds:schemaRef ds:uri="29e493c5-964a-490e-815b-9e91edee473b"/>
  </ds:schemaRefs>
</ds:datastoreItem>
</file>

<file path=customXml/itemProps2.xml><?xml version="1.0" encoding="utf-8"?>
<ds:datastoreItem xmlns:ds="http://schemas.openxmlformats.org/officeDocument/2006/customXml" ds:itemID="{60EF7A1C-694D-47AD-B6C0-7FBF2838A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BCC89-3752-4E9D-B9CE-09B31604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7749c-8389-4339-b040-60a8c7ad7cc5"/>
    <ds:schemaRef ds:uri="29e493c5-964a-490e-815b-9e91edee4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Lauro Noboru Akagui</cp:lastModifiedBy>
  <cp:revision>3</cp:revision>
  <cp:lastPrinted>2024-02-15T13:22:00Z</cp:lastPrinted>
  <dcterms:created xsi:type="dcterms:W3CDTF">2024-03-18T18:28:00Z</dcterms:created>
  <dcterms:modified xsi:type="dcterms:W3CDTF">2024-03-27T18:20:00Z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0x0101008B35BEE90B10CE428EC400AAB012CCC2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