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B9EEA" w14:textId="77405722" w:rsidR="00885E30" w:rsidRDefault="00885E30">
      <w:pPr>
        <w:spacing w:line="276" w:lineRule="auto"/>
        <w:jc w:val="both"/>
      </w:pPr>
    </w:p>
    <w:p w14:paraId="77597276" w14:textId="466BAC91" w:rsidR="00FC214C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 w:rsidRPr="00CB5039">
        <w:rPr>
          <w:rFonts w:ascii="Verdana" w:hAnsi="Verdana"/>
          <w:b/>
          <w:bCs/>
          <w:color w:val="C00000"/>
          <w:sz w:val="28"/>
          <w:szCs w:val="28"/>
        </w:rPr>
        <w:t>AGENDA CIC</w:t>
      </w:r>
      <w:r w:rsidR="00E57746">
        <w:rPr>
          <w:rFonts w:ascii="Verdana" w:hAnsi="Verdana"/>
          <w:b/>
          <w:bCs/>
          <w:color w:val="C00000"/>
          <w:sz w:val="28"/>
          <w:szCs w:val="28"/>
        </w:rPr>
        <w:t xml:space="preserve"> SÃO VICENTE</w:t>
      </w:r>
      <w:r w:rsidR="00662929">
        <w:rPr>
          <w:rFonts w:ascii="Verdana" w:hAnsi="Verdana"/>
          <w:b/>
          <w:bCs/>
          <w:color w:val="C00000"/>
          <w:sz w:val="28"/>
          <w:szCs w:val="28"/>
        </w:rPr>
        <w:t xml:space="preserve">   </w:t>
      </w:r>
      <w:r w:rsidRPr="00CB5039">
        <w:rPr>
          <w:rFonts w:ascii="Verdana" w:hAnsi="Verdana"/>
          <w:b/>
          <w:bCs/>
          <w:color w:val="C00000"/>
          <w:sz w:val="28"/>
          <w:szCs w:val="28"/>
        </w:rPr>
        <w:t xml:space="preserve"> -</w:t>
      </w:r>
      <w:r w:rsidR="00CB5039">
        <w:rPr>
          <w:rFonts w:ascii="Verdana" w:hAnsi="Verdana"/>
          <w:b/>
          <w:bCs/>
          <w:color w:val="C00000"/>
          <w:sz w:val="28"/>
          <w:szCs w:val="28"/>
        </w:rPr>
        <w:t xml:space="preserve">  </w:t>
      </w:r>
      <w:r w:rsidR="005539BD">
        <w:rPr>
          <w:rFonts w:ascii="Verdana" w:hAnsi="Verdana"/>
          <w:b/>
          <w:bCs/>
          <w:color w:val="C00000"/>
          <w:sz w:val="28"/>
          <w:szCs w:val="28"/>
        </w:rPr>
        <w:t>Abril</w:t>
      </w:r>
    </w:p>
    <w:p w14:paraId="7A5BA790" w14:textId="4DF332A1" w:rsidR="00FB01CC" w:rsidRPr="00CB5039" w:rsidRDefault="00662929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</w:rPr>
      </w:pPr>
      <w:r>
        <w:rPr>
          <w:rFonts w:ascii="Verdana" w:hAnsi="Verdana"/>
          <w:b/>
          <w:bCs/>
          <w:color w:val="C00000"/>
          <w:sz w:val="28"/>
          <w:szCs w:val="28"/>
        </w:rPr>
        <w:t xml:space="preserve">e </w:t>
      </w:r>
      <w:r w:rsidR="00D41D13">
        <w:rPr>
          <w:rFonts w:ascii="Verdana" w:hAnsi="Verdana"/>
          <w:b/>
          <w:bCs/>
          <w:color w:val="C00000"/>
          <w:sz w:val="28"/>
          <w:szCs w:val="28"/>
        </w:rPr>
        <w:t>Fevereiro 2023</w:t>
      </w:r>
    </w:p>
    <w:p w14:paraId="4745E899" w14:textId="10426635" w:rsidR="003B278B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5E57CA8E" w14:textId="77777777" w:rsidR="004B503D" w:rsidRPr="004B503D" w:rsidRDefault="004B503D">
      <w:pPr>
        <w:spacing w:line="276" w:lineRule="auto"/>
        <w:jc w:val="both"/>
        <w:rPr>
          <w:rFonts w:ascii="Verdana" w:hAnsi="Verdana"/>
          <w:b/>
          <w:bCs/>
          <w:color w:val="C00000"/>
          <w:sz w:val="24"/>
          <w:szCs w:val="24"/>
        </w:rPr>
      </w:pPr>
    </w:p>
    <w:p w14:paraId="6F4A857E" w14:textId="18F0238B" w:rsidR="003B278B" w:rsidRPr="004B503D" w:rsidRDefault="003B278B">
      <w:pPr>
        <w:spacing w:line="276" w:lineRule="auto"/>
        <w:jc w:val="both"/>
        <w:rPr>
          <w:rFonts w:ascii="Verdana" w:hAnsi="Verdana"/>
          <w:b/>
          <w:bCs/>
          <w:color w:val="C00000"/>
          <w:sz w:val="28"/>
          <w:szCs w:val="28"/>
          <w:u w:val="single"/>
        </w:rPr>
      </w:pPr>
    </w:p>
    <w:p w14:paraId="4F904D35" w14:textId="658B2188" w:rsidR="003B278B" w:rsidRPr="002525E8" w:rsidRDefault="003B278B" w:rsidP="00DB4AA8">
      <w:pPr>
        <w:pStyle w:val="PargrafodaLista"/>
        <w:numPr>
          <w:ilvl w:val="0"/>
          <w:numId w:val="6"/>
        </w:numPr>
        <w:spacing w:line="276" w:lineRule="auto"/>
        <w:jc w:val="both"/>
        <w:rPr>
          <w:rFonts w:ascii="Verdana" w:hAnsi="Verdana"/>
          <w:b/>
          <w:bCs/>
          <w:color w:val="C00000"/>
          <w:sz w:val="36"/>
          <w:szCs w:val="36"/>
          <w:u w:val="single"/>
        </w:rPr>
      </w:pPr>
      <w:r w:rsidRPr="002525E8">
        <w:rPr>
          <w:rFonts w:ascii="Verdana" w:hAnsi="Verdana"/>
          <w:b/>
          <w:bCs/>
          <w:color w:val="C00000"/>
          <w:sz w:val="36"/>
          <w:szCs w:val="36"/>
          <w:u w:val="single"/>
        </w:rPr>
        <w:t>SERVIÇOS</w:t>
      </w:r>
    </w:p>
    <w:p w14:paraId="2BAC01B7" w14:textId="00CA819B" w:rsidR="003B278B" w:rsidRPr="003B278B" w:rsidRDefault="003B278B" w:rsidP="003B278B">
      <w:pPr>
        <w:spacing w:line="276" w:lineRule="auto"/>
        <w:jc w:val="both"/>
        <w:rPr>
          <w:rFonts w:ascii="Verdana" w:hAnsi="Verdana"/>
          <w:sz w:val="24"/>
          <w:szCs w:val="24"/>
        </w:rPr>
      </w:pPr>
    </w:p>
    <w:p w14:paraId="2F7F613E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SOLICITAÇÕES DE 2ª VIA DE CERTIDÕES (Nascimento, Casamento e Óbito)</w:t>
      </w:r>
    </w:p>
    <w:p w14:paraId="44C25F44" w14:textId="77777777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Necessário: certidão antiga, RG, CPF, endereço completo com CEP e nº de telefone (Se não for a pessoa portadora da certidão, necessário comprovar parentesco). Menores de 16 anos deverão estar acompanhados pelo responsável legal e apresentar documento com foto.</w:t>
      </w:r>
    </w:p>
    <w:p w14:paraId="6FCD8213" w14:textId="7614DB83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 xml:space="preserve">Atendimento: segunda a sexta-feira, das 9h às </w:t>
      </w:r>
      <w:r w:rsidR="004F65AF" w:rsidRPr="00F32441">
        <w:rPr>
          <w:rFonts w:ascii="Verdana" w:hAnsi="Verdana"/>
          <w:color w:val="000000"/>
          <w:sz w:val="24"/>
          <w:szCs w:val="24"/>
          <w:lang w:eastAsia="pt-BR"/>
        </w:rPr>
        <w:t>16h</w:t>
      </w:r>
      <w:r w:rsidR="004F65AF">
        <w:rPr>
          <w:rFonts w:ascii="Verdana" w:hAnsi="Verdana"/>
          <w:color w:val="000000"/>
          <w:sz w:val="24"/>
          <w:szCs w:val="24"/>
          <w:lang w:eastAsia="pt-BR"/>
        </w:rPr>
        <w:t>30.</w:t>
      </w:r>
    </w:p>
    <w:p w14:paraId="3A0412F5" w14:textId="00A2EAD9" w:rsidR="004B503D" w:rsidRPr="00F32441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Entrega de certidões: segunda a sexta-feira, das 9h às 16h</w:t>
      </w:r>
      <w:r w:rsidR="004F65AF">
        <w:rPr>
          <w:rFonts w:ascii="Verdana" w:hAnsi="Verdana"/>
          <w:color w:val="000000"/>
          <w:sz w:val="24"/>
          <w:szCs w:val="24"/>
          <w:lang w:eastAsia="pt-BR"/>
        </w:rPr>
        <w:t>30</w:t>
      </w:r>
      <w:r w:rsidRPr="00F32441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3CCEF334" w14:textId="00ED2671" w:rsid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F32441">
        <w:rPr>
          <w:rFonts w:ascii="Verdana" w:hAnsi="Verdana"/>
          <w:color w:val="000000"/>
          <w:sz w:val="24"/>
          <w:szCs w:val="24"/>
          <w:lang w:eastAsia="pt-BR"/>
        </w:rPr>
        <w:t>Não é necessário agendamento</w:t>
      </w:r>
    </w:p>
    <w:p w14:paraId="01FE5611" w14:textId="77777777" w:rsidR="00562623" w:rsidRDefault="00562623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284DEF3" w14:textId="43D42652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POSTO DE ATENDIMENTO AO TRABALHADOR – PAT</w:t>
      </w:r>
    </w:p>
    <w:p w14:paraId="4E69E46C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O PAT funciona como uma agência de emprego gratuita e oferece serviços de:</w:t>
      </w:r>
    </w:p>
    <w:p w14:paraId="4F6CDC66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Cadastro para vagas de emprego;</w:t>
      </w:r>
    </w:p>
    <w:p w14:paraId="1E5014BE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Auxílio e informações para emissão de Carteira de Trabalho Digital, onde o PAT dará todas as informações e esclarecimentos necessários para instalação do aplicativo para solicitação de carteira digital.</w:t>
      </w:r>
    </w:p>
    <w:p w14:paraId="01386EC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Seguro Desemprego.</w:t>
      </w:r>
    </w:p>
    <w:p w14:paraId="738F6A4F" w14:textId="725E51C1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</w:t>
      </w:r>
      <w:r w:rsidR="0064467C">
        <w:rPr>
          <w:rFonts w:ascii="Verdana" w:hAnsi="Verdana"/>
          <w:color w:val="000000"/>
          <w:sz w:val="24"/>
          <w:szCs w:val="24"/>
          <w:lang w:eastAsia="pt-BR"/>
        </w:rPr>
        <w:t>16h.30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3AF09A3F" w14:textId="77777777" w:rsidR="003551D8" w:rsidRPr="004B503D" w:rsidRDefault="003551D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5FEE3DB3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4B503D">
        <w:rPr>
          <w:rFonts w:ascii="Verdana" w:hAnsi="Verdana"/>
          <w:b/>
          <w:bCs/>
          <w:color w:val="C00000"/>
          <w:sz w:val="24"/>
          <w:szCs w:val="24"/>
          <w:lang w:eastAsia="pt-BR"/>
        </w:rPr>
        <w:t>DEFENSORIA PÚBLICA ESTADUAL – ATENDIMENTO JURÍDICO</w:t>
      </w:r>
    </w:p>
    <w:p w14:paraId="51C1F689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Reconhecimento de paternidade, divórcio, guarda, alimentos, assuntos referentes à família e orientação jurídica em geral.</w:t>
      </w:r>
    </w:p>
    <w:p w14:paraId="191BBEF0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lastRenderedPageBreak/>
        <w:t>Necessário apresentar documento com foto na recepção e demais documentos que serão solicitados pelo defensor público.</w:t>
      </w:r>
    </w:p>
    <w:p w14:paraId="5878B682" w14:textId="44DADBB2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7BCEA48" w14:textId="2FDACE5D" w:rsidR="00DB762C" w:rsidRDefault="00D3669E" w:rsidP="00DB762C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>
        <w:rPr>
          <w:rFonts w:ascii="Verdana" w:hAnsi="Verdana"/>
          <w:color w:val="000000"/>
          <w:sz w:val="24"/>
          <w:szCs w:val="24"/>
          <w:lang w:eastAsia="pt-BR"/>
        </w:rPr>
        <w:t>Atendimento</w:t>
      </w:r>
      <w:r w:rsidR="00DB762C"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: </w:t>
      </w:r>
      <w:r w:rsidR="003551D8">
        <w:rPr>
          <w:rFonts w:ascii="Verdana" w:hAnsi="Verdana"/>
          <w:color w:val="000000"/>
          <w:sz w:val="24"/>
          <w:szCs w:val="24"/>
          <w:lang w:eastAsia="pt-BR"/>
        </w:rPr>
        <w:t xml:space="preserve">quinta-feira </w:t>
      </w:r>
      <w:r w:rsidR="00DB762C" w:rsidRPr="004B503D">
        <w:rPr>
          <w:rFonts w:ascii="Verdana" w:hAnsi="Verdana"/>
          <w:color w:val="000000"/>
          <w:sz w:val="24"/>
          <w:szCs w:val="24"/>
          <w:lang w:eastAsia="pt-BR"/>
        </w:rPr>
        <w:t xml:space="preserve">, </w:t>
      </w:r>
      <w:r w:rsidR="003551D8">
        <w:rPr>
          <w:rFonts w:ascii="Verdana" w:hAnsi="Verdana"/>
          <w:color w:val="000000"/>
          <w:sz w:val="24"/>
          <w:szCs w:val="24"/>
          <w:lang w:eastAsia="pt-BR"/>
        </w:rPr>
        <w:t>com agendando prévio</w:t>
      </w:r>
    </w:p>
    <w:p w14:paraId="0DD39643" w14:textId="77777777" w:rsidR="00DB762C" w:rsidRDefault="00DB762C" w:rsidP="00DB762C">
      <w:pPr>
        <w:jc w:val="both"/>
        <w:rPr>
          <w:rFonts w:ascii="Arial" w:hAnsi="Arial" w:cs="Arial"/>
          <w:b/>
          <w:sz w:val="24"/>
          <w:szCs w:val="24"/>
        </w:rPr>
      </w:pPr>
    </w:p>
    <w:p w14:paraId="0938487B" w14:textId="3E38E161" w:rsidR="00DB762C" w:rsidRPr="00987A88" w:rsidRDefault="00DB762C" w:rsidP="00DB762C">
      <w:pPr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 xml:space="preserve">CENTRO DE REFERÊNCIA E APOIO À VÍTIMA </w:t>
      </w:r>
      <w:r w:rsidR="00987A88" w:rsidRPr="00987A88">
        <w:rPr>
          <w:rFonts w:ascii="Verdana" w:hAnsi="Verdana" w:cs="Arial"/>
          <w:b/>
          <w:color w:val="C0504D" w:themeColor="accent2"/>
          <w:sz w:val="24"/>
          <w:szCs w:val="24"/>
        </w:rPr>
        <w:t>–</w:t>
      </w: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 xml:space="preserve"> CRAVI</w:t>
      </w:r>
    </w:p>
    <w:p w14:paraId="3E092673" w14:textId="77777777" w:rsidR="00987A88" w:rsidRPr="00987A88" w:rsidRDefault="00987A88" w:rsidP="00DB762C">
      <w:pPr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</w:p>
    <w:p w14:paraId="4F415CBE" w14:textId="50BD7093" w:rsidR="00DB762C" w:rsidRP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B762C">
        <w:rPr>
          <w:rFonts w:ascii="Verdana" w:hAnsi="Verdana" w:cs="Arial"/>
          <w:sz w:val="24"/>
          <w:szCs w:val="24"/>
        </w:rPr>
        <w:t xml:space="preserve">O Centro de Referência e apoio à Vítima oferece um atendimento social, psicológico e jurídico a vítimas e familiares de vítimas de crimes de homicídio, latrocínio, </w:t>
      </w:r>
      <w:r w:rsidR="00987A88" w:rsidRPr="00DB762C">
        <w:rPr>
          <w:rFonts w:ascii="Verdana" w:hAnsi="Verdana" w:cs="Arial"/>
          <w:sz w:val="24"/>
          <w:szCs w:val="24"/>
        </w:rPr>
        <w:t>ameaça</w:t>
      </w:r>
      <w:r w:rsidRPr="00DB762C">
        <w:rPr>
          <w:rFonts w:ascii="Verdana" w:hAnsi="Verdana" w:cs="Arial"/>
          <w:sz w:val="24"/>
          <w:szCs w:val="24"/>
        </w:rPr>
        <w:t xml:space="preserve"> violência sexual, violência doméstica e tráfico de pessoas.</w:t>
      </w:r>
    </w:p>
    <w:p w14:paraId="198FB87F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B762C">
        <w:rPr>
          <w:rFonts w:ascii="Verdana" w:hAnsi="Verdana" w:cs="Arial"/>
          <w:sz w:val="24"/>
          <w:szCs w:val="24"/>
        </w:rPr>
        <w:t>Os atendimentos são sigilosos e previamente agendados por telefone.</w:t>
      </w:r>
    </w:p>
    <w:p w14:paraId="151CC04B" w14:textId="77777777" w:rsidR="00987A88" w:rsidRPr="00DB762C" w:rsidRDefault="00987A88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39A5A0F3" w14:textId="558CC527" w:rsidR="00DB762C" w:rsidRPr="00DB762C" w:rsidRDefault="00DB762C" w:rsidP="00987A88">
      <w:pPr>
        <w:spacing w:line="276" w:lineRule="auto"/>
        <w:rPr>
          <w:rFonts w:ascii="Verdana" w:hAnsi="Verdana" w:cs="Arial"/>
          <w:sz w:val="24"/>
          <w:szCs w:val="24"/>
        </w:rPr>
      </w:pPr>
      <w:r w:rsidRPr="00987A88">
        <w:rPr>
          <w:rFonts w:ascii="Verdana" w:hAnsi="Verdana" w:cs="Arial"/>
          <w:sz w:val="24"/>
          <w:szCs w:val="24"/>
        </w:rPr>
        <w:t>Atendimento:</w:t>
      </w:r>
      <w:r w:rsidRPr="00DB762C">
        <w:rPr>
          <w:rFonts w:ascii="Verdana" w:hAnsi="Verdana" w:cs="Arial"/>
          <w:b/>
          <w:sz w:val="24"/>
          <w:szCs w:val="24"/>
        </w:rPr>
        <w:t xml:space="preserve"> </w:t>
      </w:r>
      <w:r w:rsidRPr="00DB762C">
        <w:rPr>
          <w:rFonts w:ascii="Verdana" w:hAnsi="Verdana" w:cs="Arial"/>
          <w:sz w:val="24"/>
          <w:szCs w:val="24"/>
        </w:rPr>
        <w:t xml:space="preserve">quarta-feira, </w:t>
      </w:r>
      <w:r w:rsidR="00987A88">
        <w:rPr>
          <w:rFonts w:ascii="Verdana" w:hAnsi="Verdana" w:cs="Arial"/>
          <w:sz w:val="24"/>
          <w:szCs w:val="24"/>
        </w:rPr>
        <w:t>9</w:t>
      </w:r>
      <w:r w:rsidRPr="00DB762C">
        <w:rPr>
          <w:rFonts w:ascii="Verdana" w:hAnsi="Verdana" w:cs="Arial"/>
          <w:sz w:val="24"/>
          <w:szCs w:val="24"/>
        </w:rPr>
        <w:t>h às 1</w:t>
      </w:r>
      <w:r w:rsidR="00987A88">
        <w:rPr>
          <w:rFonts w:ascii="Verdana" w:hAnsi="Verdana" w:cs="Arial"/>
          <w:sz w:val="24"/>
          <w:szCs w:val="24"/>
        </w:rPr>
        <w:t>6</w:t>
      </w:r>
      <w:r w:rsidRPr="00DB762C">
        <w:rPr>
          <w:rFonts w:ascii="Verdana" w:hAnsi="Verdana" w:cs="Arial"/>
          <w:sz w:val="24"/>
          <w:szCs w:val="24"/>
        </w:rPr>
        <w:t>h</w:t>
      </w:r>
      <w:r w:rsidR="00987A88">
        <w:rPr>
          <w:rFonts w:ascii="Verdana" w:hAnsi="Verdana" w:cs="Arial"/>
          <w:sz w:val="24"/>
          <w:szCs w:val="24"/>
        </w:rPr>
        <w:t>30</w:t>
      </w:r>
      <w:r w:rsidRPr="00DB762C">
        <w:rPr>
          <w:rFonts w:ascii="Verdana" w:hAnsi="Verdana" w:cs="Arial"/>
          <w:sz w:val="24"/>
          <w:szCs w:val="24"/>
        </w:rPr>
        <w:t>.</w:t>
      </w:r>
    </w:p>
    <w:p w14:paraId="221C68B0" w14:textId="75D0FAF7" w:rsidR="00DB762C" w:rsidRPr="00DB762C" w:rsidRDefault="00987A88" w:rsidP="00987A88">
      <w:pPr>
        <w:widowControl w:val="0"/>
        <w:spacing w:line="276" w:lineRule="auto"/>
        <w:jc w:val="both"/>
        <w:rPr>
          <w:rFonts w:ascii="Verdana" w:eastAsia="Lucida Sans Unicode" w:hAnsi="Verdana" w:cs="Arial"/>
          <w:kern w:val="1"/>
          <w:sz w:val="24"/>
          <w:szCs w:val="24"/>
        </w:rPr>
      </w:pPr>
      <w:r>
        <w:rPr>
          <w:rFonts w:ascii="Verdana" w:eastAsia="Lucida Sans Unicode" w:hAnsi="Verdana" w:cs="Arial"/>
          <w:kern w:val="1"/>
          <w:sz w:val="24"/>
          <w:szCs w:val="24"/>
        </w:rPr>
        <w:t>Com agendamento prévio.</w:t>
      </w:r>
    </w:p>
    <w:p w14:paraId="36E8FCAF" w14:textId="77777777" w:rsidR="00DB762C" w:rsidRPr="00DB762C" w:rsidRDefault="00DB762C" w:rsidP="00987A88">
      <w:pPr>
        <w:widowControl w:val="0"/>
        <w:spacing w:line="276" w:lineRule="auto"/>
        <w:jc w:val="both"/>
        <w:rPr>
          <w:rFonts w:ascii="Verdana" w:eastAsia="Lucida Sans Unicode" w:hAnsi="Verdana" w:cs="Arial"/>
          <w:b/>
          <w:kern w:val="1"/>
          <w:sz w:val="24"/>
          <w:szCs w:val="24"/>
        </w:rPr>
      </w:pPr>
    </w:p>
    <w:p w14:paraId="233289C3" w14:textId="1CE180B2" w:rsidR="00DB762C" w:rsidRPr="00987A88" w:rsidRDefault="00DB762C" w:rsidP="00987A88">
      <w:pPr>
        <w:spacing w:line="276" w:lineRule="auto"/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 xml:space="preserve">SEBRAE </w:t>
      </w:r>
      <w:r w:rsidR="00E57746">
        <w:rPr>
          <w:rFonts w:ascii="Verdana" w:hAnsi="Verdana" w:cs="Arial"/>
          <w:b/>
          <w:color w:val="C0504D" w:themeColor="accent2"/>
          <w:sz w:val="24"/>
          <w:szCs w:val="24"/>
        </w:rPr>
        <w:t>(</w:t>
      </w: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>Serviço Brasileiro de Apoio às Micro e Pequenas Empresas)</w:t>
      </w:r>
    </w:p>
    <w:p w14:paraId="147456F1" w14:textId="77777777" w:rsidR="00987A88" w:rsidRDefault="00987A88" w:rsidP="00987A88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4E3812FF" w14:textId="77777777" w:rsidR="00987A88" w:rsidRPr="00DB762C" w:rsidRDefault="00987A88" w:rsidP="00987A88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64DBBC8E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B762C">
        <w:rPr>
          <w:rFonts w:ascii="Verdana" w:hAnsi="Verdana" w:cs="Arial"/>
          <w:sz w:val="24"/>
          <w:szCs w:val="24"/>
        </w:rPr>
        <w:t xml:space="preserve"> O SEBRAE presta consultoria e orientações às empresas, no que se referem à abertura, baixas e manutenção da empresa; Oferece Cursos de forma gratuita em diferentes temas (consultar agenda e disponibilidade)</w:t>
      </w:r>
    </w:p>
    <w:p w14:paraId="000AE263" w14:textId="77777777" w:rsidR="00987A88" w:rsidRPr="00DB762C" w:rsidRDefault="00987A88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CDD6EB3" w14:textId="77EDFCDF" w:rsidR="00DB762C" w:rsidRP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987A88">
        <w:rPr>
          <w:rFonts w:ascii="Verdana" w:hAnsi="Verdana" w:cs="Arial"/>
          <w:sz w:val="24"/>
          <w:szCs w:val="24"/>
        </w:rPr>
        <w:t>Atendimento:</w:t>
      </w:r>
      <w:r w:rsidRPr="00DB762C">
        <w:rPr>
          <w:rFonts w:ascii="Verdana" w:hAnsi="Verdana" w:cs="Arial"/>
          <w:sz w:val="24"/>
          <w:szCs w:val="24"/>
        </w:rPr>
        <w:t xml:space="preserve"> segunda a sexta-feira, </w:t>
      </w:r>
      <w:r w:rsidR="00987A88">
        <w:rPr>
          <w:rFonts w:ascii="Verdana" w:hAnsi="Verdana" w:cs="Arial"/>
          <w:sz w:val="24"/>
          <w:szCs w:val="24"/>
        </w:rPr>
        <w:t>8h às 16</w:t>
      </w:r>
      <w:r w:rsidRPr="00DB762C">
        <w:rPr>
          <w:rFonts w:ascii="Verdana" w:hAnsi="Verdana" w:cs="Arial"/>
          <w:sz w:val="24"/>
          <w:szCs w:val="24"/>
        </w:rPr>
        <w:t>h</w:t>
      </w:r>
      <w:r w:rsidR="00987A88">
        <w:rPr>
          <w:rFonts w:ascii="Verdana" w:hAnsi="Verdana" w:cs="Arial"/>
          <w:sz w:val="24"/>
          <w:szCs w:val="24"/>
        </w:rPr>
        <w:t>30</w:t>
      </w:r>
      <w:r w:rsidRPr="00DB762C">
        <w:rPr>
          <w:rFonts w:ascii="Verdana" w:hAnsi="Verdana" w:cs="Arial"/>
          <w:sz w:val="24"/>
          <w:szCs w:val="24"/>
        </w:rPr>
        <w:t>.</w:t>
      </w:r>
    </w:p>
    <w:p w14:paraId="35EC9E12" w14:textId="77777777" w:rsidR="00DB762C" w:rsidRP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5178F899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>MEI (Microempreendedor Individual)</w:t>
      </w:r>
    </w:p>
    <w:p w14:paraId="3C9BAEAE" w14:textId="77777777" w:rsidR="00987A88" w:rsidRPr="00987A88" w:rsidRDefault="00987A88" w:rsidP="00987A88">
      <w:pPr>
        <w:spacing w:line="276" w:lineRule="auto"/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</w:p>
    <w:p w14:paraId="28E5DA2E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B762C">
        <w:rPr>
          <w:rFonts w:ascii="Verdana" w:hAnsi="Verdana" w:cs="Arial"/>
          <w:sz w:val="24"/>
          <w:szCs w:val="24"/>
        </w:rPr>
        <w:t>O MEI funciona com um atendimento gratuito ao Microempreendedor individual, efetuando além de orientação, sua formação, emissão gratuita de guias de recolhimento de impostos e tributos, declaração anual de imposto de renda do MEI, pedido de regularização nos órgãos municipais e baixa do MEI.</w:t>
      </w:r>
    </w:p>
    <w:p w14:paraId="174366D6" w14:textId="77777777" w:rsidR="00987A88" w:rsidRDefault="00987A88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4114AE67" w14:textId="77777777" w:rsidR="00987A88" w:rsidRPr="00DB762C" w:rsidRDefault="00987A88" w:rsidP="00987A88">
      <w:pPr>
        <w:spacing w:line="276" w:lineRule="auto"/>
        <w:rPr>
          <w:rFonts w:ascii="Verdana" w:hAnsi="Verdana" w:cs="Arial"/>
          <w:sz w:val="24"/>
          <w:szCs w:val="24"/>
        </w:rPr>
      </w:pPr>
      <w:r w:rsidRPr="00987A88">
        <w:rPr>
          <w:rFonts w:ascii="Verdana" w:hAnsi="Verdana" w:cs="Arial"/>
          <w:sz w:val="24"/>
          <w:szCs w:val="24"/>
        </w:rPr>
        <w:t>Atendimento:</w:t>
      </w:r>
      <w:r w:rsidRPr="00DB762C">
        <w:rPr>
          <w:rFonts w:ascii="Verdana" w:hAnsi="Verdana" w:cs="Arial"/>
          <w:b/>
          <w:sz w:val="24"/>
          <w:szCs w:val="24"/>
        </w:rPr>
        <w:t xml:space="preserve"> </w:t>
      </w:r>
      <w:r w:rsidRPr="00DB762C">
        <w:rPr>
          <w:rFonts w:ascii="Verdana" w:hAnsi="Verdana" w:cs="Arial"/>
          <w:sz w:val="24"/>
          <w:szCs w:val="24"/>
        </w:rPr>
        <w:t xml:space="preserve">quarta-feira, </w:t>
      </w:r>
      <w:r>
        <w:rPr>
          <w:rFonts w:ascii="Verdana" w:hAnsi="Verdana" w:cs="Arial"/>
          <w:sz w:val="24"/>
          <w:szCs w:val="24"/>
        </w:rPr>
        <w:t>9</w:t>
      </w:r>
      <w:r w:rsidRPr="00DB762C">
        <w:rPr>
          <w:rFonts w:ascii="Verdana" w:hAnsi="Verdana" w:cs="Arial"/>
          <w:sz w:val="24"/>
          <w:szCs w:val="24"/>
        </w:rPr>
        <w:t>h às 1</w:t>
      </w:r>
      <w:r>
        <w:rPr>
          <w:rFonts w:ascii="Verdana" w:hAnsi="Verdana" w:cs="Arial"/>
          <w:sz w:val="24"/>
          <w:szCs w:val="24"/>
        </w:rPr>
        <w:t>6</w:t>
      </w:r>
      <w:r w:rsidRPr="00DB762C">
        <w:rPr>
          <w:rFonts w:ascii="Verdana" w:hAnsi="Verdana" w:cs="Arial"/>
          <w:sz w:val="24"/>
          <w:szCs w:val="24"/>
        </w:rPr>
        <w:t>h</w:t>
      </w:r>
      <w:r>
        <w:rPr>
          <w:rFonts w:ascii="Verdana" w:hAnsi="Verdana" w:cs="Arial"/>
          <w:sz w:val="24"/>
          <w:szCs w:val="24"/>
        </w:rPr>
        <w:t>30</w:t>
      </w:r>
      <w:r w:rsidRPr="00DB762C">
        <w:rPr>
          <w:rFonts w:ascii="Verdana" w:hAnsi="Verdana" w:cs="Arial"/>
          <w:sz w:val="24"/>
          <w:szCs w:val="24"/>
        </w:rPr>
        <w:t>.</w:t>
      </w:r>
    </w:p>
    <w:p w14:paraId="0FCCDBB0" w14:textId="77777777" w:rsidR="00987A88" w:rsidRPr="00DB762C" w:rsidRDefault="00987A88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4E96C053" w14:textId="77777777" w:rsidR="00DB762C" w:rsidRP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</w:p>
    <w:p w14:paraId="085D0A85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  <w:r w:rsidRPr="00987A88">
        <w:rPr>
          <w:rFonts w:ascii="Verdana" w:hAnsi="Verdana" w:cs="Arial"/>
          <w:b/>
          <w:color w:val="C0504D" w:themeColor="accent2"/>
          <w:sz w:val="24"/>
          <w:szCs w:val="24"/>
        </w:rPr>
        <w:t xml:space="preserve">BANCO DO POVO </w:t>
      </w:r>
    </w:p>
    <w:p w14:paraId="5608829B" w14:textId="77777777" w:rsidR="00987A88" w:rsidRPr="00987A88" w:rsidRDefault="00987A88" w:rsidP="00987A88">
      <w:pPr>
        <w:spacing w:line="276" w:lineRule="auto"/>
        <w:jc w:val="both"/>
        <w:rPr>
          <w:rFonts w:ascii="Verdana" w:hAnsi="Verdana" w:cs="Arial"/>
          <w:b/>
          <w:color w:val="C0504D" w:themeColor="accent2"/>
          <w:sz w:val="24"/>
          <w:szCs w:val="24"/>
        </w:rPr>
      </w:pPr>
    </w:p>
    <w:p w14:paraId="7469460A" w14:textId="77777777" w:rsidR="00DB762C" w:rsidRPr="00DB762C" w:rsidRDefault="00DB762C" w:rsidP="00987A88">
      <w:pPr>
        <w:spacing w:line="276" w:lineRule="auto"/>
        <w:jc w:val="both"/>
        <w:rPr>
          <w:rFonts w:ascii="Verdana" w:hAnsi="Verdana" w:cs="Arial"/>
          <w:sz w:val="24"/>
          <w:szCs w:val="24"/>
        </w:rPr>
      </w:pPr>
      <w:r w:rsidRPr="00DB762C">
        <w:rPr>
          <w:rFonts w:ascii="Verdana" w:hAnsi="Verdana" w:cs="Arial"/>
          <w:sz w:val="24"/>
          <w:szCs w:val="24"/>
        </w:rPr>
        <w:t>O Banco do Povo disponibiliza microcrédito para desenvolvimento de pequenos empreendimentos, formalizados ou não, fornecido por meio de convênio mantido com o Governo Estadual, à baixos Juros, com fundo gerido pelo Desenvolve SP.</w:t>
      </w:r>
    </w:p>
    <w:p w14:paraId="6B3D0EFA" w14:textId="77777777" w:rsidR="00DB762C" w:rsidRDefault="00DB762C" w:rsidP="00987A88">
      <w:pPr>
        <w:spacing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14:paraId="264C2847" w14:textId="5D69E6F4" w:rsidR="00987A88" w:rsidRPr="00DB762C" w:rsidRDefault="00987A88" w:rsidP="00987A88">
      <w:pPr>
        <w:spacing w:line="276" w:lineRule="auto"/>
        <w:rPr>
          <w:rFonts w:ascii="Verdana" w:hAnsi="Verdana" w:cs="Arial"/>
          <w:sz w:val="24"/>
          <w:szCs w:val="24"/>
        </w:rPr>
      </w:pPr>
      <w:r w:rsidRPr="00987A88">
        <w:rPr>
          <w:rFonts w:ascii="Verdana" w:hAnsi="Verdana" w:cs="Arial"/>
          <w:sz w:val="24"/>
          <w:szCs w:val="24"/>
        </w:rPr>
        <w:t>Atendimento:</w:t>
      </w:r>
      <w:r w:rsidRPr="00DB762C">
        <w:rPr>
          <w:rFonts w:ascii="Verdana" w:hAnsi="Verdana" w:cs="Arial"/>
          <w:b/>
          <w:sz w:val="24"/>
          <w:szCs w:val="24"/>
        </w:rPr>
        <w:t xml:space="preserve"> </w:t>
      </w:r>
      <w:r w:rsidR="0064467C">
        <w:rPr>
          <w:rFonts w:ascii="Verdana" w:hAnsi="Verdana" w:cs="Arial"/>
          <w:sz w:val="24"/>
          <w:szCs w:val="24"/>
        </w:rPr>
        <w:t>segunda à sexta</w:t>
      </w:r>
      <w:r w:rsidRPr="00DB762C">
        <w:rPr>
          <w:rFonts w:ascii="Verdana" w:hAnsi="Verdana" w:cs="Arial"/>
          <w:sz w:val="24"/>
          <w:szCs w:val="24"/>
        </w:rPr>
        <w:t xml:space="preserve">-feira, </w:t>
      </w:r>
      <w:r>
        <w:rPr>
          <w:rFonts w:ascii="Verdana" w:hAnsi="Verdana" w:cs="Arial"/>
          <w:sz w:val="24"/>
          <w:szCs w:val="24"/>
        </w:rPr>
        <w:t>9</w:t>
      </w:r>
      <w:r w:rsidRPr="00DB762C">
        <w:rPr>
          <w:rFonts w:ascii="Verdana" w:hAnsi="Verdana" w:cs="Arial"/>
          <w:sz w:val="24"/>
          <w:szCs w:val="24"/>
        </w:rPr>
        <w:t>h às 1</w:t>
      </w:r>
      <w:r>
        <w:rPr>
          <w:rFonts w:ascii="Verdana" w:hAnsi="Verdana" w:cs="Arial"/>
          <w:sz w:val="24"/>
          <w:szCs w:val="24"/>
        </w:rPr>
        <w:t>6</w:t>
      </w:r>
      <w:r w:rsidRPr="00DB762C">
        <w:rPr>
          <w:rFonts w:ascii="Verdana" w:hAnsi="Verdana" w:cs="Arial"/>
          <w:sz w:val="24"/>
          <w:szCs w:val="24"/>
        </w:rPr>
        <w:t>h</w:t>
      </w:r>
      <w:r>
        <w:rPr>
          <w:rFonts w:ascii="Verdana" w:hAnsi="Verdana" w:cs="Arial"/>
          <w:sz w:val="24"/>
          <w:szCs w:val="24"/>
        </w:rPr>
        <w:t>30</w:t>
      </w:r>
      <w:r w:rsidRPr="00DB762C">
        <w:rPr>
          <w:rFonts w:ascii="Verdana" w:hAnsi="Verdana" w:cs="Arial"/>
          <w:sz w:val="24"/>
          <w:szCs w:val="24"/>
        </w:rPr>
        <w:t>.</w:t>
      </w:r>
    </w:p>
    <w:p w14:paraId="3B186D61" w14:textId="77777777" w:rsidR="004B503D" w:rsidRPr="004B503D" w:rsidRDefault="004B503D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388BD2A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CPF</w:t>
      </w:r>
    </w:p>
    <w:p w14:paraId="1FCDD4C5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número do CPF e nº do título de eleitor (se maior de 18 anos)</w:t>
      </w:r>
    </w:p>
    <w:p w14:paraId="36683B3F" w14:textId="4101110B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</w:t>
      </w:r>
      <w:r w:rsidR="00DB762C">
        <w:rPr>
          <w:rFonts w:ascii="Verdana" w:hAnsi="Verdana"/>
          <w:color w:val="000000"/>
          <w:sz w:val="24"/>
          <w:szCs w:val="24"/>
          <w:lang w:eastAsia="pt-BR"/>
        </w:rPr>
        <w:t>30</w:t>
      </w:r>
      <w:r w:rsidRPr="004B503D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57B5A3C5" w14:textId="13E2BC72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2D7B2677" w14:textId="77777777" w:rsidR="00DE44AC" w:rsidRPr="004B503D" w:rsidRDefault="00DE44AC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1E5EEA9D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ATESTADO DE ANTECEDENTES CRIMINAIS</w:t>
      </w:r>
    </w:p>
    <w:p w14:paraId="3A5B5E28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</w:t>
      </w:r>
    </w:p>
    <w:p w14:paraId="5E37E531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1607FA4" w14:textId="5274D73C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  <w:r w:rsidR="00987A88">
        <w:rPr>
          <w:rFonts w:ascii="Verdana" w:hAnsi="Verdana"/>
          <w:color w:val="000000"/>
          <w:sz w:val="24"/>
          <w:szCs w:val="24"/>
          <w:lang w:eastAsia="pt-BR"/>
        </w:rPr>
        <w:t>.</w:t>
      </w:r>
    </w:p>
    <w:p w14:paraId="4EDFA37C" w14:textId="77777777" w:rsidR="00DB4AA8" w:rsidRPr="004B503D" w:rsidRDefault="00DB4AA8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0E0D6D34" w14:textId="77777777" w:rsidR="003B278B" w:rsidRPr="00DB4AA8" w:rsidRDefault="003B278B" w:rsidP="004B503D">
      <w:pPr>
        <w:spacing w:before="100" w:beforeAutospacing="1" w:after="100" w:afterAutospacing="1" w:line="276" w:lineRule="auto"/>
        <w:rPr>
          <w:rFonts w:ascii="Verdana" w:hAnsi="Verdana"/>
          <w:b/>
          <w:bCs/>
          <w:color w:val="C00000"/>
          <w:sz w:val="24"/>
          <w:szCs w:val="24"/>
          <w:lang w:eastAsia="pt-BR"/>
        </w:rPr>
      </w:pPr>
      <w:r w:rsidRPr="00DB4AA8">
        <w:rPr>
          <w:rFonts w:ascii="Verdana" w:hAnsi="Verdana"/>
          <w:b/>
          <w:bCs/>
          <w:color w:val="C00000"/>
          <w:sz w:val="24"/>
          <w:szCs w:val="24"/>
          <w:lang w:eastAsia="pt-BR"/>
        </w:rPr>
        <w:t>IMPRESSÃO DE 2ª VIA DE CONTAS – SABESP</w:t>
      </w:r>
    </w:p>
    <w:p w14:paraId="34232754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Necessário apresentação do RG, do CPF e de conta recente.</w:t>
      </w:r>
    </w:p>
    <w:p w14:paraId="43A88746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335A6664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2E16DBA0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 site www.consumidor.gov.br</w:t>
      </w:r>
    </w:p>
    <w:p w14:paraId="3DF46609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É um serviço público que permite a interlocução direta entre consumidores e empresas para solução de conflitos de consumo pela internet.</w:t>
      </w:r>
    </w:p>
    <w:p w14:paraId="63FB4A19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Auxiliamos os interessados em como acessar o site, distribuir sua reclamação e acompanhá-la até seu término.</w:t>
      </w:r>
    </w:p>
    <w:p w14:paraId="3A569153" w14:textId="77777777" w:rsidR="003B278B" w:rsidRPr="004B503D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Atendimento: Segunda a sexta-feira, das 9h às 16h.</w:t>
      </w:r>
    </w:p>
    <w:p w14:paraId="2611FABD" w14:textId="7A545322" w:rsidR="003B278B" w:rsidRDefault="003B278B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  <w:r w:rsidRPr="004B503D">
        <w:rPr>
          <w:rFonts w:ascii="Verdana" w:hAnsi="Verdana"/>
          <w:color w:val="000000"/>
          <w:sz w:val="24"/>
          <w:szCs w:val="24"/>
          <w:lang w:eastAsia="pt-BR"/>
        </w:rPr>
        <w:t>Não é necessário agendamento, atendimento por ordem de chegada</w:t>
      </w:r>
    </w:p>
    <w:p w14:paraId="10063D62" w14:textId="5A6DA028" w:rsidR="006A4821" w:rsidRDefault="006A4821" w:rsidP="004B503D">
      <w:pPr>
        <w:spacing w:before="100" w:beforeAutospacing="1" w:after="100" w:afterAutospacing="1" w:line="276" w:lineRule="auto"/>
        <w:rPr>
          <w:rFonts w:ascii="Verdana" w:hAnsi="Verdana"/>
          <w:color w:val="000000"/>
          <w:sz w:val="24"/>
          <w:szCs w:val="24"/>
          <w:lang w:eastAsia="pt-BR"/>
        </w:rPr>
      </w:pPr>
    </w:p>
    <w:p w14:paraId="34B668DE" w14:textId="77777777" w:rsidR="008D3BCD" w:rsidRDefault="008D3BCD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54E1E8E2" w14:textId="77777777" w:rsidR="008D3BCD" w:rsidRDefault="008D3BCD" w:rsidP="00DB4AA8">
      <w:pPr>
        <w:suppressAutoHyphens w:val="0"/>
        <w:spacing w:before="100" w:beforeAutospacing="1" w:after="100" w:afterAutospacing="1"/>
        <w:rPr>
          <w:rFonts w:ascii="Verdana" w:hAnsi="Verdana"/>
          <w:color w:val="000000"/>
          <w:sz w:val="24"/>
          <w:szCs w:val="24"/>
          <w:lang w:eastAsia="pt-BR"/>
        </w:rPr>
      </w:pPr>
    </w:p>
    <w:p w14:paraId="7757329B" w14:textId="61699203" w:rsidR="00F32B12" w:rsidRDefault="00F32B12" w:rsidP="00F32B12">
      <w:pPr>
        <w:pStyle w:val="PargrafodaLista"/>
        <w:numPr>
          <w:ilvl w:val="0"/>
          <w:numId w:val="6"/>
        </w:numPr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  <w:r w:rsidRPr="00F32B12">
        <w:rPr>
          <w:rFonts w:ascii="Verdana" w:hAnsi="Verdana"/>
          <w:b/>
          <w:bCs/>
          <w:color w:val="C00000"/>
          <w:sz w:val="36"/>
          <w:szCs w:val="36"/>
          <w:lang w:eastAsia="pt-BR"/>
        </w:rPr>
        <w:lastRenderedPageBreak/>
        <w:t>EVENTOS E ATIVIDADES</w:t>
      </w:r>
      <w:r w:rsidR="000D0E62">
        <w:rPr>
          <w:rFonts w:ascii="Verdana" w:hAnsi="Verdana"/>
          <w:b/>
          <w:bCs/>
          <w:color w:val="C00000"/>
          <w:sz w:val="36"/>
          <w:szCs w:val="36"/>
          <w:lang w:eastAsia="pt-BR"/>
        </w:rPr>
        <w:t xml:space="preserve"> </w:t>
      </w:r>
    </w:p>
    <w:p w14:paraId="1582BB04" w14:textId="2539CABC" w:rsidR="00FE448F" w:rsidRDefault="00E862D4" w:rsidP="00FE44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  <w:color w:val="C00000"/>
        </w:rPr>
      </w:pPr>
      <w:r>
        <w:rPr>
          <w:rStyle w:val="normaltextrun"/>
          <w:rFonts w:ascii="Verdana" w:hAnsi="Verdana" w:cs="Segoe UI"/>
          <w:b/>
          <w:bCs/>
          <w:color w:val="C00000"/>
        </w:rPr>
        <w:t>Orientações Jurídica</w:t>
      </w:r>
    </w:p>
    <w:p w14:paraId="3A92C05C" w14:textId="77777777" w:rsidR="000D0E62" w:rsidRPr="00FE448F" w:rsidRDefault="000D0E62" w:rsidP="00FE44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C00000"/>
        </w:rPr>
      </w:pPr>
    </w:p>
    <w:p w14:paraId="534D39E8" w14:textId="43E6CA17" w:rsidR="00FE448F" w:rsidRDefault="00FE448F" w:rsidP="00FE448F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Verdana" w:hAnsi="Verdana" w:cs="Segoe UI"/>
        </w:rPr>
      </w:pPr>
      <w:r w:rsidRPr="00FE448F">
        <w:rPr>
          <w:rStyle w:val="normaltextrun"/>
          <w:rFonts w:ascii="Verdana" w:hAnsi="Verdana" w:cs="Segoe UI"/>
        </w:rPr>
        <w:t xml:space="preserve">Local: </w:t>
      </w:r>
      <w:r w:rsidR="00647BC2">
        <w:rPr>
          <w:rStyle w:val="normaltextrun"/>
          <w:rFonts w:ascii="Verdana" w:hAnsi="Verdana" w:cs="Segoe UI"/>
        </w:rPr>
        <w:t>ÁREA continental</w:t>
      </w:r>
      <w:r w:rsidR="002A0498">
        <w:rPr>
          <w:rStyle w:val="normaltextrun"/>
          <w:rFonts w:ascii="Verdana" w:hAnsi="Verdana" w:cs="Segoe UI"/>
        </w:rPr>
        <w:t xml:space="preserve"> </w:t>
      </w:r>
      <w:proofErr w:type="spellStart"/>
      <w:r w:rsidR="002A0498">
        <w:rPr>
          <w:rStyle w:val="normaltextrun"/>
          <w:rFonts w:ascii="Verdana" w:hAnsi="Verdana" w:cs="Segoe UI"/>
        </w:rPr>
        <w:t>jd.</w:t>
      </w:r>
      <w:proofErr w:type="spellEnd"/>
      <w:r w:rsidR="002A0498">
        <w:rPr>
          <w:rStyle w:val="normaltextrun"/>
          <w:rFonts w:ascii="Verdana" w:hAnsi="Verdana" w:cs="Segoe UI"/>
        </w:rPr>
        <w:t xml:space="preserve"> Quarentenário</w:t>
      </w:r>
    </w:p>
    <w:p w14:paraId="54B34EA0" w14:textId="59FFE811" w:rsidR="00FE448F" w:rsidRPr="00FE448F" w:rsidRDefault="006573E2" w:rsidP="00FE448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>
        <w:rPr>
          <w:rStyle w:val="eop"/>
          <w:rFonts w:ascii="Verdana" w:hAnsi="Verdana" w:cs="Segoe UI"/>
        </w:rPr>
        <w:t xml:space="preserve">Dia </w:t>
      </w:r>
      <w:r w:rsidR="00600C57">
        <w:rPr>
          <w:rStyle w:val="eop"/>
          <w:rFonts w:ascii="Verdana" w:hAnsi="Verdana" w:cs="Segoe UI"/>
        </w:rPr>
        <w:t>1</w:t>
      </w:r>
      <w:r w:rsidR="00E03F99">
        <w:rPr>
          <w:rStyle w:val="eop"/>
          <w:rFonts w:ascii="Verdana" w:hAnsi="Verdana" w:cs="Segoe UI"/>
        </w:rPr>
        <w:t>8</w:t>
      </w:r>
      <w:r w:rsidR="00600C57">
        <w:rPr>
          <w:rStyle w:val="eop"/>
          <w:rFonts w:ascii="Verdana" w:hAnsi="Verdana" w:cs="Segoe UI"/>
        </w:rPr>
        <w:t>/</w:t>
      </w:r>
      <w:r w:rsidR="00647BC2">
        <w:rPr>
          <w:rStyle w:val="eop"/>
          <w:rFonts w:ascii="Verdana" w:hAnsi="Verdana" w:cs="Segoe UI"/>
        </w:rPr>
        <w:t>04</w:t>
      </w:r>
      <w:r w:rsidR="00600C57">
        <w:rPr>
          <w:rStyle w:val="eop"/>
          <w:rFonts w:ascii="Verdana" w:hAnsi="Verdana" w:cs="Segoe UI"/>
        </w:rPr>
        <w:t>/2023</w:t>
      </w:r>
      <w:r w:rsidR="00FE448F">
        <w:rPr>
          <w:rStyle w:val="normaltextrun"/>
          <w:rFonts w:ascii="Verdana" w:hAnsi="Verdana" w:cs="Segoe UI"/>
        </w:rPr>
        <w:t xml:space="preserve">, das </w:t>
      </w:r>
      <w:r w:rsidR="00600C57">
        <w:rPr>
          <w:rStyle w:val="normaltextrun"/>
          <w:rFonts w:ascii="Verdana" w:hAnsi="Verdana" w:cs="Segoe UI"/>
        </w:rPr>
        <w:t>09</w:t>
      </w:r>
      <w:r>
        <w:rPr>
          <w:rStyle w:val="normaltextrun"/>
          <w:rFonts w:ascii="Verdana" w:hAnsi="Verdana" w:cs="Segoe UI"/>
        </w:rPr>
        <w:t>h</w:t>
      </w:r>
      <w:r w:rsidR="00FE448F">
        <w:rPr>
          <w:rStyle w:val="normaltextrun"/>
          <w:rFonts w:ascii="Verdana" w:hAnsi="Verdana" w:cs="Segoe UI"/>
        </w:rPr>
        <w:t xml:space="preserve"> às </w:t>
      </w:r>
      <w:r w:rsidR="00600C57">
        <w:rPr>
          <w:rStyle w:val="normaltextrun"/>
          <w:rFonts w:ascii="Verdana" w:hAnsi="Verdana" w:cs="Segoe UI"/>
        </w:rPr>
        <w:t>13</w:t>
      </w:r>
      <w:r w:rsidR="00FE448F">
        <w:rPr>
          <w:rStyle w:val="normaltextrun"/>
          <w:rFonts w:ascii="Verdana" w:hAnsi="Verdana" w:cs="Segoe UI"/>
        </w:rPr>
        <w:t>h</w:t>
      </w:r>
      <w:r w:rsidR="00643B4E">
        <w:rPr>
          <w:rStyle w:val="normaltextrun"/>
          <w:rFonts w:ascii="Verdana" w:hAnsi="Verdana" w:cs="Segoe UI"/>
        </w:rPr>
        <w:t>.</w:t>
      </w:r>
    </w:p>
    <w:p w14:paraId="0F56D162" w14:textId="19783E00" w:rsidR="00B10DBF" w:rsidRDefault="00FE448F" w:rsidP="00FE44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  <w:r w:rsidRPr="00FE448F">
        <w:rPr>
          <w:rStyle w:val="normaltextrun"/>
          <w:rFonts w:ascii="Verdana" w:hAnsi="Verdana" w:cs="Segoe UI"/>
        </w:rPr>
        <w:t>Serviços:</w:t>
      </w:r>
      <w:r w:rsidR="00643B4E">
        <w:rPr>
          <w:rStyle w:val="normaltextrun"/>
          <w:rFonts w:ascii="Verdana" w:hAnsi="Verdana" w:cs="Segoe UI"/>
        </w:rPr>
        <w:t xml:space="preserve"> </w:t>
      </w:r>
      <w:r w:rsidR="00A662CD">
        <w:rPr>
          <w:rStyle w:val="normaltextrun"/>
          <w:rFonts w:ascii="Verdana" w:hAnsi="Verdana" w:cs="Segoe UI"/>
        </w:rPr>
        <w:t xml:space="preserve">estaremos oferecendo </w:t>
      </w:r>
      <w:r w:rsidR="001C43E4">
        <w:rPr>
          <w:rStyle w:val="normaltextrun"/>
          <w:rFonts w:ascii="Verdana" w:hAnsi="Verdana" w:cs="Segoe UI"/>
        </w:rPr>
        <w:t>solicitação de segunda via de certidões, agendamento</w:t>
      </w:r>
      <w:r w:rsidR="00AE20F8">
        <w:rPr>
          <w:rStyle w:val="normaltextrun"/>
          <w:rFonts w:ascii="Verdana" w:hAnsi="Verdana" w:cs="Segoe UI"/>
        </w:rPr>
        <w:t xml:space="preserve"> </w:t>
      </w:r>
      <w:r w:rsidR="001C43E4">
        <w:rPr>
          <w:rStyle w:val="normaltextrun"/>
          <w:rFonts w:ascii="Verdana" w:hAnsi="Verdana" w:cs="Segoe UI"/>
        </w:rPr>
        <w:t>para exames de DNA, agendamento para a defensoria pública,</w:t>
      </w:r>
      <w:r w:rsidR="00AE20F8">
        <w:rPr>
          <w:rStyle w:val="normaltextrun"/>
          <w:rFonts w:ascii="Verdana" w:hAnsi="Verdana" w:cs="Segoe UI"/>
        </w:rPr>
        <w:t xml:space="preserve"> aferição de pressão. </w:t>
      </w:r>
    </w:p>
    <w:p w14:paraId="2A13786C" w14:textId="77777777" w:rsidR="008D3BCD" w:rsidRDefault="008D3BCD" w:rsidP="00FE448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43ED9F5E" w14:textId="77777777" w:rsidR="00643B4E" w:rsidRDefault="00643B4E" w:rsidP="00FE44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C00000"/>
        </w:rPr>
      </w:pPr>
    </w:p>
    <w:p w14:paraId="779FBF35" w14:textId="5F7085A6" w:rsidR="008D3BCD" w:rsidRDefault="008D3BCD" w:rsidP="008D3BCD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</w:rPr>
      </w:pPr>
    </w:p>
    <w:p w14:paraId="0E07B7A3" w14:textId="77777777" w:rsidR="00643B4E" w:rsidRDefault="00643B4E" w:rsidP="00FE448F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 w:cs="Segoe UI"/>
          <w:b/>
          <w:bCs/>
          <w:color w:val="C00000"/>
        </w:rPr>
      </w:pPr>
    </w:p>
    <w:p w14:paraId="019EE1C7" w14:textId="1780C80E" w:rsidR="00FE448F" w:rsidRPr="00274E15" w:rsidRDefault="00FE448F" w:rsidP="00274E15">
      <w:pPr>
        <w:pStyle w:val="paragraph"/>
        <w:spacing w:before="0" w:beforeAutospacing="0" w:after="0" w:afterAutospacing="0"/>
        <w:textAlignment w:val="baseline"/>
        <w:rPr>
          <w:rFonts w:ascii="Verdana" w:hAnsi="Verdana" w:cs="Segoe UI"/>
          <w:b/>
          <w:bCs/>
          <w:color w:val="C00000"/>
        </w:rPr>
      </w:pPr>
    </w:p>
    <w:p w14:paraId="3EDCC4A8" w14:textId="77777777" w:rsidR="00FE448F" w:rsidRPr="007400E0" w:rsidRDefault="00FE448F" w:rsidP="007400E0">
      <w:pPr>
        <w:pStyle w:val="PargrafodaLista"/>
        <w:suppressAutoHyphens w:val="0"/>
        <w:spacing w:before="100" w:beforeAutospacing="1" w:after="100" w:afterAutospacing="1"/>
        <w:rPr>
          <w:rFonts w:ascii="Verdana" w:hAnsi="Verdana"/>
          <w:b/>
          <w:bCs/>
          <w:color w:val="C00000"/>
          <w:sz w:val="36"/>
          <w:szCs w:val="36"/>
          <w:lang w:eastAsia="pt-BR"/>
        </w:rPr>
      </w:pPr>
    </w:p>
    <w:p w14:paraId="0D548E6C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7FE86A78" w14:textId="77777777" w:rsidR="003B278B" w:rsidRDefault="003B278B" w:rsidP="003B278B">
      <w:pPr>
        <w:widowControl w:val="0"/>
        <w:rPr>
          <w:rFonts w:ascii="Arial" w:hAnsi="Arial" w:cs="Arial"/>
          <w:b/>
          <w:color w:val="FF0000"/>
          <w:szCs w:val="24"/>
        </w:rPr>
      </w:pPr>
    </w:p>
    <w:p w14:paraId="1249885D" w14:textId="77777777" w:rsidR="003B278B" w:rsidRDefault="003B278B" w:rsidP="003B278B">
      <w:pPr>
        <w:rPr>
          <w:color w:val="FF0000"/>
        </w:rPr>
      </w:pPr>
    </w:p>
    <w:p w14:paraId="73DACCA8" w14:textId="77777777" w:rsidR="003B278B" w:rsidRPr="003B278B" w:rsidRDefault="003B278B">
      <w:pPr>
        <w:spacing w:line="276" w:lineRule="auto"/>
        <w:jc w:val="both"/>
        <w:rPr>
          <w:rFonts w:ascii="Candara" w:hAnsi="Candara"/>
        </w:rPr>
      </w:pPr>
    </w:p>
    <w:sectPr w:rsidR="003B278B" w:rsidRPr="003B278B">
      <w:headerReference w:type="default" r:id="rId8"/>
      <w:endnotePr>
        <w:numFmt w:val="decimal"/>
      </w:endnotePr>
      <w:pgSz w:w="11906" w:h="16838"/>
      <w:pgMar w:top="993" w:right="707" w:bottom="284" w:left="1134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911BF" w14:textId="77777777" w:rsidR="003635ED" w:rsidRDefault="003635ED">
      <w:r>
        <w:separator/>
      </w:r>
    </w:p>
  </w:endnote>
  <w:endnote w:type="continuationSeparator" w:id="0">
    <w:p w14:paraId="254B6728" w14:textId="77777777" w:rsidR="003635ED" w:rsidRDefault="0036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203DC" w14:textId="77777777" w:rsidR="003635ED" w:rsidRDefault="003635ED">
      <w:r>
        <w:separator/>
      </w:r>
    </w:p>
  </w:footnote>
  <w:footnote w:type="continuationSeparator" w:id="0">
    <w:p w14:paraId="0AA273CB" w14:textId="77777777" w:rsidR="003635ED" w:rsidRDefault="00363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E5D79" w14:textId="7DBFD583" w:rsidR="00885E30" w:rsidRDefault="009113F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087ED27" wp14:editId="302F0D91">
          <wp:simplePos x="0" y="0"/>
          <wp:positionH relativeFrom="column">
            <wp:posOffset>5128260</wp:posOffset>
          </wp:positionH>
          <wp:positionV relativeFrom="paragraph">
            <wp:posOffset>-236220</wp:posOffset>
          </wp:positionV>
          <wp:extent cx="1600200" cy="1076325"/>
          <wp:effectExtent l="0" t="0" r="0" b="9525"/>
          <wp:wrapTight wrapText="bothSides">
            <wp:wrapPolygon edited="0">
              <wp:start x="0" y="0"/>
              <wp:lineTo x="0" y="21409"/>
              <wp:lineTo x="21343" y="21409"/>
              <wp:lineTo x="2134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2A4DC2D" w14:textId="655606DE" w:rsidR="00885E30" w:rsidRDefault="007E3C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95ECFA" wp14:editId="37B63D2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1" name="Rectangle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D4E170A" id="Rectangle 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L4M2oYhAgAARgQAAA4AAAAAAAAAAAAAAAAALgIAAGRycy9lMm9Eb2MueG1sUEsBAi0A&#10;FAAGAAgAAAAhAOuNHvvYAAAABQEAAA8AAAAAAAAAAAAAAAAAewQAAGRycy9kb3ducmV2LnhtbFBL&#10;BQYAAAAABAAEAPMAAACABQAAAAA=&#10;">
              <v:stroke joinstyle="round"/>
              <o:lock v:ext="edit" selection="t"/>
            </v:rect>
          </w:pict>
        </mc:Fallback>
      </mc:AlternateContent>
    </w:r>
    <w:r w:rsidR="000D30BA">
      <w:rPr>
        <w:noProof/>
      </w:rPr>
      <w:pict w14:anchorId="02B0FCB4">
        <v:shapetype id="_x0000_m6146" coordsize="21600,21600" o:spt="1" o:preferrelative="t" path="m,l,21600r21600,l21600,xe">
          <v:stroke joinstyle="round"/>
          <v:path gradientshapeok="t" o:connecttype="rect"/>
        </v:shapetype>
      </w:pict>
    </w:r>
    <w:r w:rsidR="000D30BA">
      <w:rPr>
        <w:noProof/>
      </w:rPr>
      <w:object w:dxaOrig="1440" w:dyaOrig="1440" w14:anchorId="02B0FCB4">
        <v:shape id="ObjetoOLE1" o:spid="_x0000_s6145" type="#_x0000_m6146" style="position:absolute;margin-left:316.7pt;margin-top:47.65pt;width:107.65pt;height:37.35pt;z-index:251659264;mso-wrap-style:square;mso-wrap-distance-left:0;mso-wrap-distance-top:0;mso-wrap-distance-right:0;mso-wrap-distance-bottom:0;mso-position-horizontal-relative:page;mso-position-vertical-relative:page" o:spt="1" o:preferrelative="t" path="m,l,21600r21600,l21600,xe" filled="f" stroked="f">
          <v:stroke joinstyle="round"/>
          <v:imagedata r:id="rId2" o:title="image2"/>
          <v:path gradientshapeok="t" o:connecttype="rect"/>
          <w10:wrap type="square" anchorx="page" anchory="page"/>
        </v:shape>
        <o:OLEObject Type="Embed" ProgID="PBrush" ShapeID="ObjetoOLE1" DrawAspect="Content" ObjectID="_1742804038" r:id="rId3"/>
      </w:object>
    </w:r>
    <w:r w:rsidR="009113F9">
      <w:t xml:space="preserve">        </w:t>
    </w:r>
  </w:p>
  <w:p w14:paraId="499F6F82" w14:textId="77777777" w:rsidR="00885E30" w:rsidRDefault="00885E30">
    <w:pPr>
      <w:pStyle w:val="Cabealho"/>
    </w:pPr>
  </w:p>
  <w:p w14:paraId="04859ACF" w14:textId="77777777" w:rsidR="00885E30" w:rsidRDefault="00885E30">
    <w:pPr>
      <w:pStyle w:val="Cabealho"/>
    </w:pPr>
  </w:p>
  <w:p w14:paraId="14909CBE" w14:textId="77777777" w:rsidR="00885E30" w:rsidRDefault="00885E3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83A"/>
    <w:multiLevelType w:val="singleLevel"/>
    <w:tmpl w:val="1294FD3A"/>
    <w:name w:val="Bullet 2"/>
    <w:lvl w:ilvl="0">
      <w:numFmt w:val="bullet"/>
      <w:lvlText w:val="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0851372A"/>
    <w:multiLevelType w:val="hybridMultilevel"/>
    <w:tmpl w:val="D98A395C"/>
    <w:lvl w:ilvl="0" w:tplc="26F023CE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450C8"/>
    <w:multiLevelType w:val="hybridMultilevel"/>
    <w:tmpl w:val="7D86009E"/>
    <w:name w:val="Lista numerada 1"/>
    <w:lvl w:ilvl="0" w:tplc="0B121282">
      <w:numFmt w:val="bullet"/>
      <w:lvlText w:val="●"/>
      <w:lvlJc w:val="left"/>
      <w:pPr>
        <w:ind w:left="360" w:firstLine="0"/>
      </w:pPr>
      <w:rPr>
        <w:u w:val="none"/>
      </w:rPr>
    </w:lvl>
    <w:lvl w:ilvl="1" w:tplc="438E0A34">
      <w:numFmt w:val="bullet"/>
      <w:lvlText w:val="○"/>
      <w:lvlJc w:val="left"/>
      <w:pPr>
        <w:ind w:left="1080" w:firstLine="0"/>
      </w:pPr>
      <w:rPr>
        <w:u w:val="none"/>
      </w:rPr>
    </w:lvl>
    <w:lvl w:ilvl="2" w:tplc="DE32C5B4">
      <w:numFmt w:val="bullet"/>
      <w:lvlText w:val="■"/>
      <w:lvlJc w:val="left"/>
      <w:pPr>
        <w:ind w:left="1800" w:firstLine="0"/>
      </w:pPr>
      <w:rPr>
        <w:u w:val="none"/>
      </w:rPr>
    </w:lvl>
    <w:lvl w:ilvl="3" w:tplc="404CEFCA">
      <w:numFmt w:val="bullet"/>
      <w:lvlText w:val="●"/>
      <w:lvlJc w:val="left"/>
      <w:pPr>
        <w:ind w:left="2520" w:firstLine="0"/>
      </w:pPr>
      <w:rPr>
        <w:u w:val="none"/>
      </w:rPr>
    </w:lvl>
    <w:lvl w:ilvl="4" w:tplc="B2E21006">
      <w:numFmt w:val="bullet"/>
      <w:lvlText w:val="○"/>
      <w:lvlJc w:val="left"/>
      <w:pPr>
        <w:ind w:left="3240" w:firstLine="0"/>
      </w:pPr>
      <w:rPr>
        <w:u w:val="none"/>
      </w:rPr>
    </w:lvl>
    <w:lvl w:ilvl="5" w:tplc="13283980">
      <w:numFmt w:val="bullet"/>
      <w:lvlText w:val="■"/>
      <w:lvlJc w:val="left"/>
      <w:pPr>
        <w:ind w:left="3960" w:firstLine="0"/>
      </w:pPr>
      <w:rPr>
        <w:u w:val="none"/>
      </w:rPr>
    </w:lvl>
    <w:lvl w:ilvl="6" w:tplc="67548EA0">
      <w:numFmt w:val="bullet"/>
      <w:lvlText w:val="●"/>
      <w:lvlJc w:val="left"/>
      <w:pPr>
        <w:ind w:left="4680" w:firstLine="0"/>
      </w:pPr>
      <w:rPr>
        <w:u w:val="none"/>
      </w:rPr>
    </w:lvl>
    <w:lvl w:ilvl="7" w:tplc="1ADA909C">
      <w:numFmt w:val="bullet"/>
      <w:lvlText w:val="○"/>
      <w:lvlJc w:val="left"/>
      <w:pPr>
        <w:ind w:left="5400" w:firstLine="0"/>
      </w:pPr>
      <w:rPr>
        <w:u w:val="none"/>
      </w:rPr>
    </w:lvl>
    <w:lvl w:ilvl="8" w:tplc="506E052C">
      <w:numFmt w:val="bullet"/>
      <w:lvlText w:val="■"/>
      <w:lvlJc w:val="left"/>
      <w:pPr>
        <w:ind w:left="6120" w:firstLine="0"/>
      </w:pPr>
      <w:rPr>
        <w:u w:val="none"/>
      </w:rPr>
    </w:lvl>
  </w:abstractNum>
  <w:abstractNum w:abstractNumId="3" w15:restartNumberingAfterBreak="0">
    <w:nsid w:val="230937AC"/>
    <w:multiLevelType w:val="hybridMultilevel"/>
    <w:tmpl w:val="F1AE525E"/>
    <w:lvl w:ilvl="0" w:tplc="76EA709E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73825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A0E5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3C7265B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BE20DCA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F2C3C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80216D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BF721E2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C622B82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FBEE159"/>
    <w:multiLevelType w:val="multilevel"/>
    <w:tmpl w:val="5FBEE159"/>
    <w:name w:val="WW8Num1"/>
    <w:lvl w:ilvl="0">
      <w:start w:val="1"/>
      <w:numFmt w:val="decimal"/>
      <w:lvlText w:val="%1."/>
      <w:lvlJc w:val="left"/>
      <w:rPr>
        <w:strike w:val="0"/>
        <w:dstrike w:val="0"/>
      </w:rPr>
    </w:lvl>
    <w:lvl w:ilvl="1">
      <w:start w:val="1"/>
      <w:numFmt w:val="lowerLetter"/>
      <w:lvlText w:val="%2."/>
      <w:lvlJc w:val="left"/>
      <w:rPr>
        <w:strike w:val="0"/>
        <w:dstrike w:val="0"/>
      </w:rPr>
    </w:lvl>
    <w:lvl w:ilvl="2">
      <w:start w:val="1"/>
      <w:numFmt w:val="lowerRoman"/>
      <w:lvlText w:val="%3."/>
      <w:lvlJc w:val="left"/>
      <w:rPr>
        <w:strike w:val="0"/>
        <w:dstrike w:val="0"/>
      </w:rPr>
    </w:lvl>
    <w:lvl w:ilvl="3">
      <w:start w:val="1"/>
      <w:numFmt w:val="decimal"/>
      <w:lvlText w:val="%4."/>
      <w:lvlJc w:val="left"/>
      <w:rPr>
        <w:strike w:val="0"/>
        <w:dstrike w:val="0"/>
      </w:rPr>
    </w:lvl>
    <w:lvl w:ilvl="4">
      <w:start w:val="1"/>
      <w:numFmt w:val="lowerLetter"/>
      <w:lvlText w:val="%5."/>
      <w:lvlJc w:val="left"/>
      <w:rPr>
        <w:strike w:val="0"/>
        <w:dstrike w:val="0"/>
      </w:rPr>
    </w:lvl>
    <w:lvl w:ilvl="5">
      <w:start w:val="1"/>
      <w:numFmt w:val="lowerRoman"/>
      <w:lvlText w:val="%6."/>
      <w:lvlJc w:val="left"/>
      <w:rPr>
        <w:strike w:val="0"/>
        <w:dstrike w:val="0"/>
      </w:rPr>
    </w:lvl>
    <w:lvl w:ilvl="6">
      <w:start w:val="1"/>
      <w:numFmt w:val="decimal"/>
      <w:lvlText w:val="%7."/>
      <w:lvlJc w:val="left"/>
      <w:rPr>
        <w:strike w:val="0"/>
        <w:dstrike w:val="0"/>
      </w:rPr>
    </w:lvl>
    <w:lvl w:ilvl="7">
      <w:start w:val="1"/>
      <w:numFmt w:val="lowerLetter"/>
      <w:lvlText w:val="%8."/>
      <w:lvlJc w:val="left"/>
      <w:rPr>
        <w:strike w:val="0"/>
        <w:dstrike w:val="0"/>
      </w:rPr>
    </w:lvl>
    <w:lvl w:ilvl="8">
      <w:start w:val="1"/>
      <w:numFmt w:val="lowerRoman"/>
      <w:lvlText w:val="%9."/>
      <w:lvlJc w:val="left"/>
      <w:rPr>
        <w:strike w:val="0"/>
        <w:dstrike w:val="0"/>
      </w:rPr>
    </w:lvl>
  </w:abstractNum>
  <w:abstractNum w:abstractNumId="5" w15:restartNumberingAfterBreak="0">
    <w:nsid w:val="75324194"/>
    <w:multiLevelType w:val="hybridMultilevel"/>
    <w:tmpl w:val="34307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C35436"/>
    <w:multiLevelType w:val="hybridMultilevel"/>
    <w:tmpl w:val="458C86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30"/>
    <w:rsid w:val="000D0E62"/>
    <w:rsid w:val="000D30BA"/>
    <w:rsid w:val="001350F4"/>
    <w:rsid w:val="001C43E4"/>
    <w:rsid w:val="001D72E2"/>
    <w:rsid w:val="002525E8"/>
    <w:rsid w:val="00274E15"/>
    <w:rsid w:val="002A0498"/>
    <w:rsid w:val="003551D8"/>
    <w:rsid w:val="003635ED"/>
    <w:rsid w:val="003B278B"/>
    <w:rsid w:val="00460F01"/>
    <w:rsid w:val="004962DC"/>
    <w:rsid w:val="004B503D"/>
    <w:rsid w:val="004C4CA9"/>
    <w:rsid w:val="004E33BC"/>
    <w:rsid w:val="004F65AF"/>
    <w:rsid w:val="00503AFD"/>
    <w:rsid w:val="005539BD"/>
    <w:rsid w:val="00562623"/>
    <w:rsid w:val="005D1C3D"/>
    <w:rsid w:val="005F31B9"/>
    <w:rsid w:val="00600C57"/>
    <w:rsid w:val="00643B4E"/>
    <w:rsid w:val="0064467C"/>
    <w:rsid w:val="00647BC2"/>
    <w:rsid w:val="006573E2"/>
    <w:rsid w:val="00662929"/>
    <w:rsid w:val="006A4776"/>
    <w:rsid w:val="006A4821"/>
    <w:rsid w:val="007400E0"/>
    <w:rsid w:val="007A1EF7"/>
    <w:rsid w:val="007A23F3"/>
    <w:rsid w:val="007E3C29"/>
    <w:rsid w:val="00817EA6"/>
    <w:rsid w:val="00840DDB"/>
    <w:rsid w:val="00842B5E"/>
    <w:rsid w:val="008656ED"/>
    <w:rsid w:val="00885E30"/>
    <w:rsid w:val="00895082"/>
    <w:rsid w:val="008C7778"/>
    <w:rsid w:val="008D3BCD"/>
    <w:rsid w:val="009113F9"/>
    <w:rsid w:val="00987A88"/>
    <w:rsid w:val="00987AE1"/>
    <w:rsid w:val="00A662CD"/>
    <w:rsid w:val="00AC1580"/>
    <w:rsid w:val="00AE20F8"/>
    <w:rsid w:val="00B10DBF"/>
    <w:rsid w:val="00BA0C88"/>
    <w:rsid w:val="00CB5039"/>
    <w:rsid w:val="00CF7585"/>
    <w:rsid w:val="00D3669E"/>
    <w:rsid w:val="00D41D13"/>
    <w:rsid w:val="00DA1D93"/>
    <w:rsid w:val="00DB4AA8"/>
    <w:rsid w:val="00DB762C"/>
    <w:rsid w:val="00DE44AC"/>
    <w:rsid w:val="00E03F99"/>
    <w:rsid w:val="00E57746"/>
    <w:rsid w:val="00E862D4"/>
    <w:rsid w:val="00F32B12"/>
    <w:rsid w:val="00FB01CC"/>
    <w:rsid w:val="00FC214C"/>
    <w:rsid w:val="00FE448F"/>
    <w:rsid w:val="00FE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  <w14:docId w14:val="1573E21A"/>
  <w15:docId w15:val="{1EF141D9-2D4B-4BB6-8F85-316C4C4E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qFormat/>
    <w:pPr>
      <w:keepNext/>
      <w:keepLines/>
      <w:spacing w:before="400" w:after="12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character" w:customStyle="1" w:styleId="CabealhoChar">
    <w:name w:val="Cabeçalho Char"/>
    <w:basedOn w:val="Fontepargpadro"/>
  </w:style>
  <w:style w:type="character" w:customStyle="1" w:styleId="RodapChar">
    <w:name w:val="Rodapé Char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xdlabel">
    <w:name w:val="xdlabel"/>
    <w:basedOn w:val="Fontepargpadro"/>
  </w:style>
  <w:style w:type="character" w:styleId="Hyperlink">
    <w:name w:val="Hyperlink"/>
    <w:rPr>
      <w:color w:val="0000FF"/>
      <w:u w:val="single"/>
    </w:rPr>
  </w:style>
  <w:style w:type="table" w:styleId="TabeladaWeb3">
    <w:name w:val="Table Web 3"/>
    <w:basedOn w:val="Tabelanormal"/>
    <w:tblPr>
      <w:tblCellSpacing w:w="1000" w:type="auto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6" w:space="0" w:color="000000"/>
        <w:insideV w:val="single" w:sz="6" w:space="0" w:color="000000"/>
      </w:tblBorders>
    </w:tblPr>
    <w:trPr>
      <w:tblCellSpacing w:w="1000" w:type="auto"/>
    </w:trPr>
    <w:tcPr>
      <w:shd w:val="clear" w:color="auto" w:fill="auto"/>
    </w:tcPr>
  </w:style>
  <w:style w:type="table" w:customStyle="1" w:styleId="Estilo1">
    <w:name w:val="Estilo1"/>
    <w:basedOn w:val="TabeladaWeb3"/>
    <w:tblPr/>
    <w:tcPr>
      <w:shd w:val="clear" w:color="auto" w:fill="auto"/>
    </w:tcPr>
  </w:style>
  <w:style w:type="paragraph" w:customStyle="1" w:styleId="Default">
    <w:name w:val="Default"/>
    <w:rsid w:val="00FB01CC"/>
    <w:pPr>
      <w:suppressAutoHyphens w:val="0"/>
    </w:pPr>
    <w:rPr>
      <w:rFonts w:ascii="Segoe UI" w:eastAsia="Segoe UI" w:hAnsi="Segoe UI"/>
      <w:kern w:val="1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rsid w:val="00BA0C8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A0C88"/>
  </w:style>
  <w:style w:type="character" w:customStyle="1" w:styleId="TextodecomentrioChar">
    <w:name w:val="Texto de comentário Char"/>
    <w:basedOn w:val="Fontepargpadro"/>
    <w:link w:val="Textodecomentrio"/>
    <w:uiPriority w:val="99"/>
    <w:rsid w:val="00BA0C88"/>
    <w:rPr>
      <w:rFonts w:ascii="Times New Roman" w:eastAsia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0C8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0C88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paragraph">
    <w:name w:val="paragraph"/>
    <w:basedOn w:val="Normal"/>
    <w:rsid w:val="00FE448F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FE448F"/>
  </w:style>
  <w:style w:type="character" w:customStyle="1" w:styleId="eop">
    <w:name w:val="eop"/>
    <w:basedOn w:val="Fontepargpadro"/>
    <w:rsid w:val="00FE4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5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A7F74-CC30-4ECB-9EC3-9756091D933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626</Words>
  <Characters>3383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Lauro Noboro Akagui</dc:creator>
  <cp:lastModifiedBy>Dimitri</cp:lastModifiedBy>
  <cp:revision>2</cp:revision>
  <cp:lastPrinted>2020-08-28T14:15:00Z</cp:lastPrinted>
  <dcterms:created xsi:type="dcterms:W3CDTF">2023-04-12T14:27:00Z</dcterms:created>
  <dcterms:modified xsi:type="dcterms:W3CDTF">2023-04-12T14:27:00Z</dcterms:modified>
</cp:coreProperties>
</file>