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71A5" w14:textId="77777777" w:rsidR="008B0AEB" w:rsidRDefault="008B0AEB">
      <w:pPr>
        <w:spacing w:line="276" w:lineRule="auto"/>
        <w:jc w:val="both"/>
      </w:pPr>
    </w:p>
    <w:p w14:paraId="40107F7A" w14:textId="77777777" w:rsidR="008B0AEB" w:rsidRDefault="00D4012C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CASA DA CIDADANIA </w:t>
      </w:r>
    </w:p>
    <w:p w14:paraId="53F733D0" w14:textId="77777777" w:rsidR="008B0AEB" w:rsidRDefault="00D4012C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Abril e </w:t>
      </w:r>
      <w:proofErr w:type="gramStart"/>
      <w:r>
        <w:rPr>
          <w:rFonts w:ascii="Verdana" w:hAnsi="Verdana"/>
          <w:b/>
          <w:bCs/>
          <w:color w:val="C00000"/>
          <w:sz w:val="28"/>
          <w:szCs w:val="28"/>
        </w:rPr>
        <w:t>Maio</w:t>
      </w:r>
      <w:proofErr w:type="gramEnd"/>
      <w:r>
        <w:rPr>
          <w:rFonts w:ascii="Verdana" w:hAnsi="Verdana"/>
          <w:b/>
          <w:bCs/>
          <w:color w:val="C00000"/>
          <w:sz w:val="28"/>
          <w:szCs w:val="28"/>
        </w:rPr>
        <w:t xml:space="preserve"> 2023</w:t>
      </w:r>
    </w:p>
    <w:p w14:paraId="4D8B9578" w14:textId="77777777" w:rsidR="008B0AEB" w:rsidRDefault="008B0AE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7EF1ED70" w14:textId="77777777" w:rsidR="008B0AEB" w:rsidRDefault="008B0AE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222EE184" w14:textId="77777777" w:rsidR="008B0AEB" w:rsidRDefault="008B0AE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7B8E5A4B" w14:textId="77777777" w:rsidR="008B0AEB" w:rsidRDefault="00D4012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1F2AEB2E" w14:textId="77777777" w:rsidR="008B0AEB" w:rsidRDefault="008B0AE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C8D07F8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5977A124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Necessário: certidão antiga, RG, CPF, endereço completo com CEP e nº de telefone (Se não for a pessoa portadora da </w:t>
      </w:r>
      <w:r>
        <w:rPr>
          <w:rFonts w:ascii="Verdana" w:hAnsi="Verdana"/>
          <w:color w:val="000000"/>
          <w:sz w:val="24"/>
          <w:szCs w:val="24"/>
          <w:lang w:eastAsia="pt-BR"/>
        </w:rPr>
        <w:t>certidão, necessário comprovar parentesco). Menores de 16 anos deverão estar acompanhados pelo responsável legal e apresentar documento com foto.</w:t>
      </w:r>
    </w:p>
    <w:p w14:paraId="5D6DB912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</w:t>
      </w:r>
    </w:p>
    <w:p w14:paraId="5561BCF5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219ADF8B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4D7E977C" w14:textId="77777777" w:rsidR="008B0AEB" w:rsidRDefault="008B0AEB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0C864E89" w14:textId="77777777" w:rsidR="008B0AEB" w:rsidRDefault="00D4012C">
      <w:pPr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177F931F" w14:textId="77777777" w:rsidR="008B0AEB" w:rsidRDefault="00D4012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Emissão de 1ª e 2ª vias de Carteiras de Identidade (1ª via somente para menores de idade).</w:t>
      </w:r>
    </w:p>
    <w:p w14:paraId="143BCC54" w14:textId="77777777" w:rsidR="008B0AEB" w:rsidRDefault="00D4012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Necessário: certidão de nascimento ou casamento original, e a pessoa que irá fazer o RG </w:t>
      </w:r>
      <w:r>
        <w:rPr>
          <w:rFonts w:ascii="Verdana" w:hAnsi="Verdana"/>
          <w:color w:val="000000"/>
          <w:sz w:val="24"/>
          <w:szCs w:val="24"/>
          <w:lang w:eastAsia="pt-BR"/>
        </w:rPr>
        <w:t>deverá estar presente.</w:t>
      </w:r>
    </w:p>
    <w:p w14:paraId="551A719B" w14:textId="77777777" w:rsidR="008B0AEB" w:rsidRDefault="00D4012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72851EE6" w14:textId="77777777" w:rsidR="008B0AEB" w:rsidRDefault="00D4012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77FF445A" w14:textId="77777777" w:rsidR="008B0AEB" w:rsidRDefault="00D4012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</w:t>
      </w:r>
      <w:r>
        <w:rPr>
          <w:rFonts w:ascii="Verdana" w:hAnsi="Verdana"/>
          <w:color w:val="000000"/>
          <w:sz w:val="24"/>
          <w:szCs w:val="24"/>
          <w:lang w:eastAsia="pt-BR"/>
        </w:rPr>
        <w:t>ira, das 9h às 16h.</w:t>
      </w:r>
    </w:p>
    <w:p w14:paraId="16EE38FE" w14:textId="77777777" w:rsidR="008B0AEB" w:rsidRDefault="00D4012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por ordem de chegada, através de senhas (senhas limitadas)</w:t>
      </w:r>
    </w:p>
    <w:p w14:paraId="4C0D2B55" w14:textId="77777777" w:rsidR="008B0AEB" w:rsidRDefault="008B0AEB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30444B86" w14:textId="77777777" w:rsidR="008B0AEB" w:rsidRDefault="008B0AEB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47121FE2" w14:textId="77777777" w:rsidR="008B0AEB" w:rsidRDefault="008B0AEB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1D5DF087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POSTO DE ATENDIMENTO AO TRABALHADOR – PAT</w:t>
      </w:r>
    </w:p>
    <w:p w14:paraId="37E13333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5576024B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2B42DE20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digital.</w:t>
      </w:r>
    </w:p>
    <w:p w14:paraId="3F503429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Seguro Desemprego.</w:t>
      </w:r>
    </w:p>
    <w:p w14:paraId="02EDEE20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</w:t>
      </w:r>
      <w:r>
        <w:rPr>
          <w:rFonts w:ascii="Verdana" w:hAnsi="Verdana"/>
          <w:color w:val="000000"/>
          <w:sz w:val="24"/>
          <w:szCs w:val="24"/>
          <w:lang w:eastAsia="pt-BR"/>
        </w:rPr>
        <w:t>, das 9h às 16h.</w:t>
      </w:r>
    </w:p>
    <w:p w14:paraId="7CD5044F" w14:textId="77777777" w:rsidR="008B0AEB" w:rsidRDefault="008B0AEB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13133DDF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64393F18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Reconhecimento de paternidade, divórcio, guarda, alimentos, assuntos referentes à família e orientação jurídica em geral.</w:t>
      </w:r>
    </w:p>
    <w:p w14:paraId="03366692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apresentar documento com foto na recepção e demais doc</w:t>
      </w:r>
      <w:r>
        <w:rPr>
          <w:rFonts w:ascii="Verdana" w:hAnsi="Verdana"/>
          <w:color w:val="000000"/>
          <w:sz w:val="24"/>
          <w:szCs w:val="24"/>
          <w:lang w:eastAsia="pt-BR"/>
        </w:rPr>
        <w:t>umentos que serão solicitados pelo defensor público.</w:t>
      </w:r>
    </w:p>
    <w:p w14:paraId="5909A343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Atendimento semanal, necessário agendamento na recepção </w:t>
      </w:r>
    </w:p>
    <w:p w14:paraId="61C93255" w14:textId="77777777" w:rsidR="008B0AEB" w:rsidRDefault="008B0AEB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E9CD46C" w14:textId="77777777" w:rsidR="008B0AEB" w:rsidRDefault="00D4012C">
      <w:pPr>
        <w:jc w:val="both"/>
        <w:rPr>
          <w:rFonts w:ascii="Verdana" w:hAnsi="Verdana" w:cs="Arial"/>
          <w:b/>
          <w:bCs/>
          <w:color w:val="F10D0C"/>
          <w:sz w:val="24"/>
          <w:szCs w:val="24"/>
        </w:rPr>
      </w:pPr>
      <w:r>
        <w:rPr>
          <w:rFonts w:ascii="Verdana" w:hAnsi="Verdana" w:cs="Arial"/>
          <w:b/>
          <w:bCs/>
          <w:color w:val="F10D0C"/>
          <w:sz w:val="24"/>
          <w:szCs w:val="24"/>
        </w:rPr>
        <w:t>PROCON</w:t>
      </w:r>
    </w:p>
    <w:p w14:paraId="618E2280" w14:textId="77777777" w:rsidR="008B0AEB" w:rsidRDefault="00D4012C">
      <w:pPr>
        <w:shd w:val="clear" w:color="auto" w:fill="FFFFFF"/>
        <w:jc w:val="both"/>
        <w:rPr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Recebe, analisa e encaminha reclamações de consumidores, além de                                        orientações aos consumidores sobre</w:t>
      </w:r>
      <w:r>
        <w:rPr>
          <w:rFonts w:ascii="Verdana" w:hAnsi="Verdana" w:cs="Verdana"/>
          <w:b/>
          <w:sz w:val="24"/>
          <w:szCs w:val="24"/>
        </w:rPr>
        <w:t xml:space="preserve"> seus direitos.</w:t>
      </w:r>
      <w:r>
        <w:rPr>
          <w:rFonts w:ascii="Verdana" w:hAnsi="Verdana" w:cs="Arial"/>
          <w:sz w:val="24"/>
          <w:szCs w:val="24"/>
          <w:lang w:eastAsia="pt-BR"/>
        </w:rPr>
        <w:t xml:space="preserve"> </w:t>
      </w:r>
    </w:p>
    <w:p w14:paraId="24CE7EAA" w14:textId="77777777" w:rsidR="008B0AEB" w:rsidRDefault="008B0AEB">
      <w:pPr>
        <w:shd w:val="clear" w:color="auto" w:fill="FFFFFF"/>
        <w:jc w:val="both"/>
        <w:rPr>
          <w:rFonts w:ascii="Verdana" w:hAnsi="Verdana" w:cs="Arial"/>
          <w:lang w:eastAsia="pt-BR"/>
        </w:rPr>
      </w:pPr>
    </w:p>
    <w:p w14:paraId="20DE0465" w14:textId="77777777" w:rsidR="008B0AEB" w:rsidRDefault="00D4012C">
      <w:pPr>
        <w:shd w:val="clear" w:color="auto" w:fill="FFFFFF"/>
        <w:jc w:val="both"/>
        <w:rPr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>Toda quarta-feira</w:t>
      </w:r>
    </w:p>
    <w:p w14:paraId="005B58DB" w14:textId="77777777" w:rsidR="008B0AEB" w:rsidRDefault="00D4012C">
      <w:pPr>
        <w:shd w:val="clear" w:color="auto" w:fill="FFFFFF"/>
        <w:jc w:val="both"/>
        <w:rPr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 xml:space="preserve">Horário das 9:00 às 15:00 horas </w:t>
      </w:r>
    </w:p>
    <w:p w14:paraId="4B6C8BF2" w14:textId="77777777" w:rsidR="008B0AEB" w:rsidRDefault="008B0AEB">
      <w:pPr>
        <w:shd w:val="clear" w:color="auto" w:fill="FFFFFF"/>
        <w:jc w:val="both"/>
        <w:rPr>
          <w:rFonts w:ascii="Verdana" w:hAnsi="Verdana" w:cs="Arial"/>
          <w:sz w:val="24"/>
          <w:szCs w:val="24"/>
          <w:lang w:eastAsia="pt-BR"/>
        </w:rPr>
      </w:pPr>
    </w:p>
    <w:p w14:paraId="1E419A36" w14:textId="77777777" w:rsidR="008B0AEB" w:rsidRDefault="008B0AEB">
      <w:pPr>
        <w:tabs>
          <w:tab w:val="left" w:pos="720"/>
        </w:tabs>
        <w:jc w:val="both"/>
        <w:rPr>
          <w:rFonts w:ascii="Verdana" w:hAnsi="Verdana" w:cs="Arial"/>
          <w:sz w:val="24"/>
          <w:szCs w:val="24"/>
          <w:lang w:eastAsia="pt-BR"/>
        </w:rPr>
      </w:pPr>
    </w:p>
    <w:p w14:paraId="55C5BC91" w14:textId="77777777" w:rsidR="008B0AEB" w:rsidRDefault="008B0AEB">
      <w:pPr>
        <w:tabs>
          <w:tab w:val="left" w:pos="720"/>
        </w:tabs>
        <w:jc w:val="both"/>
        <w:rPr>
          <w:rFonts w:ascii="Verdana" w:hAnsi="Verdana" w:cs="Verdana"/>
          <w:sz w:val="24"/>
          <w:szCs w:val="24"/>
        </w:rPr>
      </w:pPr>
    </w:p>
    <w:p w14:paraId="1DDFF44C" w14:textId="77777777" w:rsidR="008B0AEB" w:rsidRDefault="00D4012C">
      <w:pPr>
        <w:tabs>
          <w:tab w:val="left" w:pos="720"/>
        </w:tabs>
        <w:jc w:val="both"/>
        <w:rPr>
          <w:rFonts w:ascii="Verdana" w:hAnsi="Verdana" w:cs="Verdana"/>
          <w:b/>
          <w:bCs/>
          <w:color w:val="F10D0C"/>
          <w:sz w:val="24"/>
          <w:szCs w:val="24"/>
        </w:rPr>
      </w:pPr>
      <w:r>
        <w:rPr>
          <w:rFonts w:ascii="Verdana" w:hAnsi="Verdana" w:cs="Verdana"/>
          <w:b/>
          <w:bCs/>
          <w:color w:val="F10D0C"/>
          <w:sz w:val="24"/>
          <w:szCs w:val="24"/>
        </w:rPr>
        <w:t>AGENTES BEM QUERER MULHER</w:t>
      </w:r>
    </w:p>
    <w:p w14:paraId="33ABD77C" w14:textId="77777777" w:rsidR="008B0AEB" w:rsidRDefault="008B0AEB">
      <w:pPr>
        <w:tabs>
          <w:tab w:val="left" w:pos="720"/>
        </w:tabs>
        <w:jc w:val="both"/>
        <w:rPr>
          <w:rFonts w:ascii="Verdana" w:hAnsi="Verdana" w:cs="Verdana"/>
          <w:b/>
          <w:bCs/>
        </w:rPr>
      </w:pPr>
    </w:p>
    <w:p w14:paraId="62767BA6" w14:textId="77777777" w:rsidR="008B0AEB" w:rsidRDefault="00D4012C">
      <w:pPr>
        <w:tabs>
          <w:tab w:val="left" w:pos="720"/>
        </w:tabs>
        <w:jc w:val="both"/>
        <w:rPr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Acolhimento e Orientações as mulheres vítimas de violência domesticas.</w:t>
      </w:r>
    </w:p>
    <w:p w14:paraId="767273B5" w14:textId="77777777" w:rsidR="008B0AEB" w:rsidRDefault="00D4012C">
      <w:pPr>
        <w:jc w:val="both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Atendimento através de agendamento prévio</w:t>
      </w:r>
    </w:p>
    <w:p w14:paraId="1FCDCFE1" w14:textId="77777777" w:rsidR="008B0AEB" w:rsidRDefault="008B0AEB">
      <w:pPr>
        <w:tabs>
          <w:tab w:val="left" w:pos="720"/>
        </w:tabs>
        <w:jc w:val="both"/>
        <w:rPr>
          <w:rFonts w:ascii="Verdana" w:hAnsi="Verdana" w:cs="Verdana"/>
          <w:b/>
          <w:bCs/>
          <w:color w:val="F10D0C"/>
          <w:sz w:val="24"/>
          <w:szCs w:val="24"/>
        </w:rPr>
      </w:pPr>
    </w:p>
    <w:p w14:paraId="35ACBE96" w14:textId="77777777" w:rsidR="008B0AEB" w:rsidRDefault="008B0AEB">
      <w:pPr>
        <w:tabs>
          <w:tab w:val="left" w:pos="720"/>
        </w:tabs>
        <w:jc w:val="both"/>
        <w:rPr>
          <w:rFonts w:ascii="Verdana" w:hAnsi="Verdana" w:cs="Verdana"/>
          <w:b/>
          <w:bCs/>
          <w:color w:val="F10D0C"/>
          <w:sz w:val="24"/>
          <w:szCs w:val="24"/>
        </w:rPr>
      </w:pPr>
    </w:p>
    <w:p w14:paraId="3F183DC9" w14:textId="77777777" w:rsidR="008B0AEB" w:rsidRDefault="008B0AEB">
      <w:pPr>
        <w:tabs>
          <w:tab w:val="left" w:pos="720"/>
        </w:tabs>
        <w:jc w:val="both"/>
        <w:rPr>
          <w:rFonts w:ascii="Verdana" w:hAnsi="Verdana" w:cs="Verdana"/>
          <w:b/>
          <w:bCs/>
          <w:color w:val="F10D0C"/>
          <w:sz w:val="24"/>
          <w:szCs w:val="24"/>
        </w:rPr>
      </w:pPr>
    </w:p>
    <w:p w14:paraId="200711D4" w14:textId="77777777" w:rsidR="008B0AEB" w:rsidRDefault="00D4012C">
      <w:pPr>
        <w:tabs>
          <w:tab w:val="left" w:pos="720"/>
        </w:tabs>
        <w:jc w:val="both"/>
        <w:rPr>
          <w:rFonts w:ascii="Verdana" w:hAnsi="Verdana" w:cs="Verdana"/>
          <w:b/>
          <w:bCs/>
          <w:color w:val="F10D0C"/>
          <w:sz w:val="24"/>
          <w:szCs w:val="24"/>
        </w:rPr>
      </w:pPr>
      <w:r>
        <w:rPr>
          <w:rFonts w:ascii="Verdana" w:hAnsi="Verdana" w:cs="Verdana"/>
          <w:b/>
          <w:bCs/>
          <w:color w:val="F10D0C"/>
          <w:sz w:val="24"/>
          <w:szCs w:val="24"/>
        </w:rPr>
        <w:t xml:space="preserve">INSCRIÇÃO PARA EXAME DE DNA </w:t>
      </w:r>
      <w:r>
        <w:rPr>
          <w:rFonts w:ascii="Verdana" w:hAnsi="Verdana" w:cs="Verdana"/>
          <w:b/>
          <w:bCs/>
          <w:color w:val="F10D0C"/>
          <w:sz w:val="24"/>
          <w:szCs w:val="24"/>
        </w:rPr>
        <w:t>GRATUITO</w:t>
      </w:r>
    </w:p>
    <w:p w14:paraId="4A43A245" w14:textId="77777777" w:rsidR="008B0AEB" w:rsidRDefault="008B0AEB">
      <w:pPr>
        <w:tabs>
          <w:tab w:val="left" w:pos="720"/>
        </w:tabs>
        <w:jc w:val="both"/>
        <w:rPr>
          <w:rFonts w:ascii="Verdana" w:hAnsi="Verdana" w:cs="Verdana"/>
          <w:b/>
          <w:bCs/>
        </w:rPr>
      </w:pPr>
    </w:p>
    <w:p w14:paraId="1FB50A02" w14:textId="77777777" w:rsidR="008B0AEB" w:rsidRDefault="00D4012C">
      <w:pPr>
        <w:tabs>
          <w:tab w:val="left" w:pos="720"/>
        </w:tabs>
        <w:jc w:val="both"/>
        <w:rPr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Agendamento e Orientações pessoalmente ou pelo telefone do CIC.</w:t>
      </w:r>
    </w:p>
    <w:p w14:paraId="7F4DB980" w14:textId="77777777" w:rsidR="008B0AEB" w:rsidRDefault="00D4012C">
      <w:pPr>
        <w:spacing w:beforeAutospacing="1" w:afterAutospacing="1" w:line="276" w:lineRule="auto"/>
        <w:jc w:val="both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  <w:lang w:eastAsia="pt-BR"/>
        </w:rPr>
        <w:lastRenderedPageBreak/>
        <w:t>Atendimento através de agendamento prévio</w:t>
      </w:r>
    </w:p>
    <w:p w14:paraId="63D26E57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CONSULTA Nº TÍTULO DE ELEITOR</w:t>
      </w:r>
    </w:p>
    <w:p w14:paraId="1ADFEFC7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RG original.</w:t>
      </w:r>
    </w:p>
    <w:p w14:paraId="1BFE558D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0724B4CE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Não é </w:t>
      </w:r>
      <w:r>
        <w:rPr>
          <w:rFonts w:ascii="Verdana" w:hAnsi="Verdana"/>
          <w:color w:val="000000"/>
          <w:sz w:val="24"/>
          <w:szCs w:val="24"/>
          <w:lang w:eastAsia="pt-BR"/>
        </w:rPr>
        <w:t>necessário agendamento, atendimento por ordem de chegada</w:t>
      </w:r>
    </w:p>
    <w:p w14:paraId="2638E741" w14:textId="77777777" w:rsidR="008B0AEB" w:rsidRDefault="008B0AEB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00C66BA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26CDDDAA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42BD9268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7DA67CD7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71034DF" w14:textId="77777777" w:rsidR="008B0AEB" w:rsidRDefault="008B0AEB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3C93716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2ª VI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 DE CONTAS – SABESP</w:t>
      </w:r>
    </w:p>
    <w:p w14:paraId="19532C5F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RG, do CPF e de conta recente.</w:t>
      </w:r>
    </w:p>
    <w:p w14:paraId="26DA0923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159D4847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4DEA86FC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site www.consumidor.gov.br</w:t>
      </w:r>
    </w:p>
    <w:p w14:paraId="39495E6B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É um serviço público que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permite a interlocução direta entre consumidores e empresas para solução de conflitos de consumo pela internet.</w:t>
      </w:r>
    </w:p>
    <w:p w14:paraId="4EB805CA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Auxiliamos os interessados em como acessar o site, distribuir sua reclamação e acompanhá-la até seu término.</w:t>
      </w:r>
    </w:p>
    <w:p w14:paraId="04C2E4D6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</w:t>
      </w:r>
      <w:r>
        <w:rPr>
          <w:rFonts w:ascii="Verdana" w:hAnsi="Verdana"/>
          <w:color w:val="000000"/>
          <w:sz w:val="24"/>
          <w:szCs w:val="24"/>
          <w:lang w:eastAsia="pt-BR"/>
        </w:rPr>
        <w:t>, das 9h às 16h.</w:t>
      </w:r>
    </w:p>
    <w:p w14:paraId="43D1A009" w14:textId="77777777" w:rsidR="008B0AEB" w:rsidRDefault="00D4012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5BF55F3F" w14:textId="77777777" w:rsidR="008B0AEB" w:rsidRDefault="008B0AEB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6F53D5E4" w14:textId="77777777" w:rsidR="008B0AEB" w:rsidRDefault="008B0AEB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7E417C24" w14:textId="77777777" w:rsidR="008B0AEB" w:rsidRDefault="008B0AEB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31447C12" w14:textId="77777777" w:rsidR="008B0AEB" w:rsidRDefault="008B0AEB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2B589648" w14:textId="77777777" w:rsidR="008B0AEB" w:rsidRDefault="00D4012C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TOTEM DE SERVIÇOS POUPATEMPO</w:t>
      </w:r>
    </w:p>
    <w:p w14:paraId="008A1689" w14:textId="77777777" w:rsidR="008B0AEB" w:rsidRDefault="00D4012C">
      <w:pPr>
        <w:spacing w:beforeAutospacing="1" w:afterAutospacing="1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Autoatendimento de serviços digitais do Poupatempo</w:t>
      </w:r>
    </w:p>
    <w:p w14:paraId="4C8F3918" w14:textId="77777777" w:rsidR="008B0AEB" w:rsidRDefault="00D4012C">
      <w:pPr>
        <w:spacing w:beforeAutospacing="1" w:afterAutospacing="1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Pelo autoatendimento, além do RG, é possível solicitar mais de 40 serviços, como segunda via de CNH, CNH definitiva, pesquisa de débitos e restrições de veículos e emissão de Atestado de Antecedentes Criminais, desbloqueio do cartão Bolsa do Povo, Serviços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Eleitorais dentre outros. </w:t>
      </w:r>
    </w:p>
    <w:p w14:paraId="2D8E37D2" w14:textId="77777777" w:rsidR="008B0AEB" w:rsidRDefault="00D4012C">
      <w:pPr>
        <w:spacing w:beforeAutospacing="1" w:afterAutospacing="1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Autoatendimento: segunda a sexta-feira, das 09h00 às 16h30</w:t>
      </w:r>
    </w:p>
    <w:p w14:paraId="44003A05" w14:textId="77777777" w:rsidR="008B0AEB" w:rsidRDefault="008B0AEB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7BEBDA3" w14:textId="77777777" w:rsidR="008B0AEB" w:rsidRDefault="008B0AEB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B7DFEAA" w14:textId="77777777" w:rsidR="008B0AEB" w:rsidRDefault="008B0AEB">
      <w:pPr>
        <w:pStyle w:val="PargrafodaLista"/>
        <w:suppressAutoHyphens w:val="0"/>
        <w:spacing w:beforeAutospacing="1" w:afterAutospacing="1"/>
        <w:ind w:left="1440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3B9FA18A" w14:textId="77777777" w:rsidR="008B0AEB" w:rsidRDefault="008B0AEB">
      <w:pPr>
        <w:spacing w:line="276" w:lineRule="auto"/>
        <w:jc w:val="both"/>
        <w:rPr>
          <w:rFonts w:ascii="Candara" w:hAnsi="Candara"/>
        </w:rPr>
      </w:pPr>
    </w:p>
    <w:sectPr w:rsidR="008B0AEB">
      <w:headerReference w:type="default" r:id="rId8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A19F" w14:textId="77777777" w:rsidR="00000000" w:rsidRDefault="00D4012C">
      <w:r>
        <w:separator/>
      </w:r>
    </w:p>
  </w:endnote>
  <w:endnote w:type="continuationSeparator" w:id="0">
    <w:p w14:paraId="670C6F2C" w14:textId="77777777" w:rsidR="00000000" w:rsidRDefault="00D4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068B" w14:textId="77777777" w:rsidR="00000000" w:rsidRDefault="00D4012C">
      <w:r>
        <w:separator/>
      </w:r>
    </w:p>
  </w:footnote>
  <w:footnote w:type="continuationSeparator" w:id="0">
    <w:p w14:paraId="52FEF928" w14:textId="77777777" w:rsidR="00000000" w:rsidRDefault="00D4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96EE" w14:textId="77777777" w:rsidR="008B0AEB" w:rsidRDefault="00D4012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C03A83D" wp14:editId="5359F27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22" y="0"/>
              <wp:lineTo x="-22" y="21378"/>
              <wp:lineTo x="21325" y="21378"/>
              <wp:lineTo x="21325" y="0"/>
              <wp:lineTo x="-22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440" w:dyaOrig="1440" w14:anchorId="3CB6C16D">
        <v:shape id="ole_rId2" o:spid="_x0000_s1025" style="position:absolute;margin-left:9.2pt;margin-top:2.05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04405" r:id="rId3"/>
      </w:object>
    </w:r>
  </w:p>
  <w:p w14:paraId="68100D2A" w14:textId="77777777" w:rsidR="008B0AEB" w:rsidRDefault="00D4012C">
    <w:pPr>
      <w:pStyle w:val="Cabealho"/>
    </w:pPr>
    <w:r>
      <w:t xml:space="preserve">        </w:t>
    </w:r>
  </w:p>
  <w:p w14:paraId="4AD5E2E4" w14:textId="77777777" w:rsidR="008B0AEB" w:rsidRDefault="008B0AEB">
    <w:pPr>
      <w:pStyle w:val="Cabealho"/>
    </w:pPr>
  </w:p>
  <w:p w14:paraId="0A6E2E7B" w14:textId="77777777" w:rsidR="008B0AEB" w:rsidRDefault="008B0AEB">
    <w:pPr>
      <w:pStyle w:val="Cabealho"/>
    </w:pPr>
  </w:p>
  <w:p w14:paraId="3FF9DC81" w14:textId="77777777" w:rsidR="008B0AEB" w:rsidRDefault="008B0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4715"/>
    <w:multiLevelType w:val="multilevel"/>
    <w:tmpl w:val="5C7A0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99035A"/>
    <w:multiLevelType w:val="multilevel"/>
    <w:tmpl w:val="874C0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EB"/>
    <w:rsid w:val="008B0AEB"/>
    <w:rsid w:val="00D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15E79"/>
  <w15:docId w15:val="{50795B77-0307-4101-A34F-C6FD837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2023-04-12T14:33:00Z</dcterms:created>
  <dcterms:modified xsi:type="dcterms:W3CDTF">2023-04-12T14:33:00Z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