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F50E" w14:textId="77777777" w:rsidR="00DB03E5" w:rsidRPr="00453B0B" w:rsidRDefault="00DB03E5" w:rsidP="00DB03E5">
      <w:pPr>
        <w:pStyle w:val="CorpoA"/>
        <w:spacing w:after="100"/>
        <w:jc w:val="center"/>
        <w:rPr>
          <w:b/>
          <w:bCs/>
          <w:sz w:val="28"/>
          <w:szCs w:val="28"/>
        </w:rPr>
      </w:pPr>
      <w:r w:rsidRPr="00453B0B">
        <w:rPr>
          <w:b/>
          <w:bCs/>
          <w:sz w:val="28"/>
          <w:szCs w:val="28"/>
        </w:rPr>
        <w:t xml:space="preserve">Cessar o genocídio: </w:t>
      </w:r>
      <w:r w:rsidRPr="00453B0B">
        <w:rPr>
          <w:b/>
          <w:bCs/>
          <w:sz w:val="28"/>
          <w:szCs w:val="28"/>
          <w:lang w:val="pt-BR"/>
        </w:rPr>
        <w:t xml:space="preserve">distanciamento </w:t>
      </w:r>
      <w:r w:rsidRPr="00453B0B">
        <w:rPr>
          <w:b/>
          <w:bCs/>
          <w:sz w:val="28"/>
          <w:szCs w:val="28"/>
        </w:rPr>
        <w:t xml:space="preserve">social com auxílio emergencial e vacina pública e gratuita para todos </w:t>
      </w:r>
    </w:p>
    <w:p w14:paraId="2E8DF56D" w14:textId="77777777" w:rsidR="00DB03E5" w:rsidRDefault="00DB03E5" w:rsidP="00DB03E5">
      <w:pPr>
        <w:pStyle w:val="CorpoA"/>
        <w:spacing w:after="100"/>
        <w:jc w:val="both"/>
        <w:rPr>
          <w:i/>
          <w:iCs/>
          <w:sz w:val="24"/>
          <w:szCs w:val="24"/>
        </w:rPr>
      </w:pPr>
    </w:p>
    <w:p w14:paraId="170D1A30" w14:textId="0DDF1099" w:rsidR="00DB03E5" w:rsidRDefault="00DB03E5" w:rsidP="00DB03E5">
      <w:pPr>
        <w:pStyle w:val="CorpoA"/>
        <w:spacing w:after="10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Manifesto do Conselho Estadual de Defesa dos Direitos da Pessoa Humana do Estado de São Paulo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sobre o enfrentamento à pandem</w:t>
      </w:r>
      <w:r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a da COVID-19</w:t>
      </w:r>
    </w:p>
    <w:p w14:paraId="6CB250C4" w14:textId="77777777" w:rsidR="00DB03E5" w:rsidRDefault="00DB03E5" w:rsidP="00DB03E5">
      <w:pPr>
        <w:pStyle w:val="CorpoA"/>
        <w:spacing w:after="100"/>
        <w:jc w:val="both"/>
      </w:pPr>
    </w:p>
    <w:p w14:paraId="0FD16B4A" w14:textId="77777777" w:rsidR="00DB03E5" w:rsidRDefault="00DB03E5" w:rsidP="00DB03E5">
      <w:pPr>
        <w:pStyle w:val="CorpoA"/>
        <w:spacing w:after="100"/>
        <w:jc w:val="both"/>
      </w:pPr>
    </w:p>
    <w:p w14:paraId="700DA190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Brasil se vê devastado diante da mais grave crise sanitá</w:t>
      </w:r>
      <w:r>
        <w:rPr>
          <w:sz w:val="24"/>
          <w:szCs w:val="24"/>
          <w:lang w:val="it-IT"/>
        </w:rPr>
        <w:t>ria, econ</w:t>
      </w:r>
      <w:r>
        <w:rPr>
          <w:sz w:val="24"/>
          <w:szCs w:val="24"/>
        </w:rPr>
        <w:t>ômica, social e política da sua hist</w:t>
      </w:r>
      <w:r w:rsidRPr="00852253">
        <w:rPr>
          <w:sz w:val="24"/>
          <w:szCs w:val="24"/>
          <w:lang w:val="pt-BR"/>
        </w:rPr>
        <w:t>ó</w:t>
      </w:r>
      <w:r>
        <w:rPr>
          <w:sz w:val="24"/>
          <w:szCs w:val="24"/>
        </w:rPr>
        <w:t>ria, resultado das ações do Governo Federal, que, conforme mostram diversos estudos, implementou uma política deliberada de propagação do novo coronavírus. O m</w:t>
      </w:r>
      <w:r>
        <w:rPr>
          <w:sz w:val="24"/>
          <w:szCs w:val="24"/>
          <w:lang w:val="fr-FR"/>
        </w:rPr>
        <w:t>ê</w:t>
      </w:r>
      <w:r>
        <w:rPr>
          <w:sz w:val="24"/>
          <w:szCs w:val="24"/>
        </w:rPr>
        <w:t xml:space="preserve">s de abril se encerra com o país ultrapassado a marca de </w:t>
      </w:r>
      <w:r>
        <w:rPr>
          <w:b/>
          <w:bCs/>
          <w:sz w:val="24"/>
          <w:szCs w:val="24"/>
        </w:rPr>
        <w:t>400 mil vidas perdidas</w:t>
      </w:r>
      <w:r>
        <w:rPr>
          <w:sz w:val="24"/>
          <w:szCs w:val="24"/>
        </w:rPr>
        <w:t xml:space="preserve"> – o que muitos têm chamado de um verdadeiro </w:t>
      </w:r>
      <w:r w:rsidRPr="00852253">
        <w:rPr>
          <w:i/>
          <w:iCs/>
          <w:sz w:val="24"/>
          <w:szCs w:val="24"/>
        </w:rPr>
        <w:t>genocí</w:t>
      </w:r>
      <w:r w:rsidRPr="00852253">
        <w:rPr>
          <w:i/>
          <w:iCs/>
          <w:sz w:val="24"/>
          <w:szCs w:val="24"/>
          <w:lang w:val="it-IT"/>
        </w:rPr>
        <w:t>dio</w:t>
      </w:r>
      <w:r>
        <w:rPr>
          <w:sz w:val="24"/>
          <w:szCs w:val="24"/>
          <w:lang w:val="it-IT"/>
        </w:rPr>
        <w:t xml:space="preserve">.  </w:t>
      </w:r>
    </w:p>
    <w:p w14:paraId="55FC0D8B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Nos primeiros 113 dias de 2021, o total de mortes superou o montante registrado em todo o ano de 2020. O Estado de São Paulo registrou cerca de 93 mil mortes desde o início da pandemia. Mortes evitáveis, que indignam e entristecem a todos que prezam pela vida.</w:t>
      </w:r>
    </w:p>
    <w:p w14:paraId="41A06DA1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Especialistas em saúde pública, militantes sociais e gestores públicos, reunidos neste 29 de abril de 2021, em Audi</w:t>
      </w:r>
      <w:r>
        <w:rPr>
          <w:sz w:val="24"/>
          <w:szCs w:val="24"/>
          <w:lang w:val="fr-FR"/>
        </w:rPr>
        <w:t>ência</w:t>
      </w:r>
      <w:r w:rsidRPr="00852253">
        <w:rPr>
          <w:sz w:val="24"/>
          <w:szCs w:val="24"/>
          <w:lang w:val="pt-BR"/>
        </w:rPr>
        <w:t xml:space="preserve"> P</w:t>
      </w:r>
      <w:r>
        <w:rPr>
          <w:sz w:val="24"/>
          <w:szCs w:val="24"/>
        </w:rPr>
        <w:t>ública convocada pelo Conselho Estadual de Defesa dos Direitos da Pessoa Humana do Estado de São Paulo, com o apoio da Comissão de Direitos Humanos da Ordem dos Advogados do Brasil, Seção de São Paulo, se debruçaram para, a partir de reflexões e debates, aprimorar e intensificar as iniciativas de enfrentamento dos problemas sociais advindos da pandemia da COVID-19.</w:t>
      </w:r>
    </w:p>
    <w:p w14:paraId="429A950D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Saudamos a instalação da Comissão Parlamentar de Inqu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rito (CPI) da COVID-19 pelo Senado Federal, no último dia 27 de </w:t>
      </w:r>
      <w:r>
        <w:rPr>
          <w:sz w:val="24"/>
          <w:szCs w:val="24"/>
        </w:rPr>
        <w:lastRenderedPageBreak/>
        <w:t>abril, importante vit</w:t>
      </w:r>
      <w:r w:rsidRPr="00852253">
        <w:rPr>
          <w:sz w:val="24"/>
          <w:szCs w:val="24"/>
          <w:lang w:val="pt-BR"/>
        </w:rPr>
        <w:t>ó</w:t>
      </w:r>
      <w:r>
        <w:rPr>
          <w:sz w:val="24"/>
          <w:szCs w:val="24"/>
        </w:rPr>
        <w:t xml:space="preserve">ria das forças democráticas, que terá </w:t>
      </w:r>
      <w:r w:rsidRPr="00852253">
        <w:rPr>
          <w:sz w:val="24"/>
          <w:szCs w:val="24"/>
          <w:lang w:val="pt-BR"/>
        </w:rPr>
        <w:t>por miss</w:t>
      </w:r>
      <w:r>
        <w:rPr>
          <w:sz w:val="24"/>
          <w:szCs w:val="24"/>
        </w:rPr>
        <w:t xml:space="preserve">ão investigar as ações do Governo Federal frente </w:t>
      </w:r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</w:rPr>
        <w:t>pandemia. Reivindicamos uma apuração isenta, justa e imediata das responsabilidades de todos os agentes públicos que, por ação ou omissão, atuaram contra a saúde pública, permitindo que mais pessoas morressem desnecessariamente.</w:t>
      </w:r>
    </w:p>
    <w:p w14:paraId="3F54EC37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CPI da COVID-19 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 primeiro passo para a responsabilização de todos que contribuíram e seguem contribuindo para esta trag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dia, incluindo os negacionistas e os que defenderam rem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dios sem eficácia científica comprovada contra a doenç</w:t>
      </w:r>
      <w:r>
        <w:rPr>
          <w:sz w:val="24"/>
          <w:szCs w:val="24"/>
          <w:lang w:val="it-IT"/>
        </w:rPr>
        <w:t>a.</w:t>
      </w:r>
    </w:p>
    <w:p w14:paraId="37F6C150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Saúde pública 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uma questão de direitos humanos. Defendemos </w:t>
      </w:r>
      <w:r>
        <w:rPr>
          <w:b/>
          <w:bCs/>
          <w:sz w:val="24"/>
          <w:szCs w:val="24"/>
        </w:rPr>
        <w:t>políticas de reparaçã</w:t>
      </w:r>
      <w:r>
        <w:rPr>
          <w:b/>
          <w:bCs/>
          <w:sz w:val="24"/>
          <w:szCs w:val="24"/>
          <w:lang w:val="de-DE"/>
        </w:rPr>
        <w:t xml:space="preserve">o </w:t>
      </w:r>
      <w:r>
        <w:rPr>
          <w:sz w:val="24"/>
          <w:szCs w:val="24"/>
        </w:rPr>
        <w:t xml:space="preserve">das violações e perdas que o Estado infligiu </w:t>
      </w:r>
      <w:r>
        <w:rPr>
          <w:sz w:val="24"/>
          <w:szCs w:val="24"/>
          <w:lang w:val="fr-FR"/>
        </w:rPr>
        <w:t>à</w:t>
      </w:r>
      <w:r>
        <w:rPr>
          <w:sz w:val="24"/>
          <w:szCs w:val="24"/>
        </w:rPr>
        <w:t xml:space="preserve">s centenas de milhares de famílias. A partir dos resultados da CPI da COVID-19, 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preciso iniciar um processo de</w:t>
      </w:r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Justiça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de Transiçã</w:t>
      </w:r>
      <w:r>
        <w:rPr>
          <w:b/>
          <w:bCs/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,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aprofundando a apuração das responsabilidades e punindo os que agiram contra a dignidade humana e a saúde pública. O CONDEPE impulsionará as políticas de reparação e o debate nacional sobre a constituição desta Justiça de Transição.</w:t>
      </w:r>
    </w:p>
    <w:p w14:paraId="1062F0E8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crise sanitária colocou no centro do debate a importância da ação do Estado e dos serviços públicos, e, durante a pandemia, ficou ainda mais explí</w:t>
      </w:r>
      <w:r>
        <w:rPr>
          <w:sz w:val="24"/>
          <w:szCs w:val="24"/>
          <w:lang w:val="it-IT"/>
        </w:rPr>
        <w:t>cita a import</w:t>
      </w:r>
      <w:r>
        <w:rPr>
          <w:sz w:val="24"/>
          <w:szCs w:val="24"/>
        </w:rPr>
        <w:t>ância da pesquisa, da ci</w:t>
      </w:r>
      <w:r>
        <w:rPr>
          <w:sz w:val="24"/>
          <w:szCs w:val="24"/>
          <w:lang w:val="fr-FR"/>
        </w:rPr>
        <w:t>ê</w:t>
      </w:r>
      <w:r>
        <w:rPr>
          <w:sz w:val="24"/>
          <w:szCs w:val="24"/>
        </w:rPr>
        <w:t xml:space="preserve">ncia e do Sistema Único de Saúde (SUS) para a garantia da vida do povo brasileiro. </w:t>
      </w:r>
    </w:p>
    <w:p w14:paraId="3EC0BBC3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especial, destacamos, no caso de São Paulo, a atuação das nossas universidades públicas e do Instituto Butantan, que, com a </w:t>
      </w:r>
      <w:r>
        <w:rPr>
          <w:i/>
          <w:iCs/>
          <w:sz w:val="24"/>
          <w:szCs w:val="24"/>
        </w:rPr>
        <w:t>Coronavac</w:t>
      </w:r>
      <w:r>
        <w:rPr>
          <w:sz w:val="24"/>
          <w:szCs w:val="24"/>
        </w:rPr>
        <w:t>, é responsável pela grande maioria das imunizações realizadas em todo o país e já desenvolve sua pr</w:t>
      </w:r>
      <w:r w:rsidRPr="00852253">
        <w:rPr>
          <w:sz w:val="24"/>
          <w:szCs w:val="24"/>
          <w:lang w:val="pt-BR"/>
        </w:rPr>
        <w:t>ó</w:t>
      </w:r>
      <w:r>
        <w:rPr>
          <w:sz w:val="24"/>
          <w:szCs w:val="24"/>
          <w:lang w:val="it-IT"/>
        </w:rPr>
        <w:t>pria</w:t>
      </w:r>
      <w:r>
        <w:rPr>
          <w:sz w:val="24"/>
          <w:szCs w:val="24"/>
        </w:rPr>
        <w:t xml:space="preserve"> vacina</w:t>
      </w:r>
      <w:r>
        <w:rPr>
          <w:sz w:val="24"/>
          <w:szCs w:val="24"/>
          <w:lang w:val="it-IT"/>
        </w:rPr>
        <w:t xml:space="preserve">, a ButanVac. </w:t>
      </w:r>
    </w:p>
    <w:p w14:paraId="02F00C9F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É preciso fortalecer cada vez mais o SUS e todas universidades e centros de pesquisa do Brasil, rechaçando tentativas de privatização e cortes de recursos públicos.</w:t>
      </w:r>
    </w:p>
    <w:p w14:paraId="4E20EF00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t>A</w:t>
      </w:r>
      <w:r>
        <w:rPr>
          <w:sz w:val="24"/>
          <w:szCs w:val="24"/>
        </w:rPr>
        <w:t>s desigualdades de classe, de raça, de gênero e de geração e as discriminações por orientação sexual e por identidade de gênero se  aprofundaram ainda mais na pandemia. A tragédia humanitária foi muito além do vírus e das mortes, aumentando a pobreza, os casos de violência doméstica contra crianças, idosos, mulheres e LGBT, acirrando a insegurança alimentar e contribuindo para o crescimento da população em situação de rua.</w:t>
      </w:r>
    </w:p>
    <w:p w14:paraId="607DB887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país soma mais de 14 milhões de desempregadas e desempregados, sendo 13,9% no nosso estado. São 125 milhões de brasileiras e brasileiros em situação de insegurança alimentar. Mulheres e jovens com menor escolaridade, negros em sua imensa maioria, foram os mais penalizados.</w:t>
      </w:r>
    </w:p>
    <w:p w14:paraId="521D089B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Reivindicamos a sanção por parte do Governador do Estado de São Paulo do Projeto de Lei nº 146/2020, aprovado por ampla maioria na Assembleia Legislativa no último dia 22 de abril, que determina a suspensão do cumprimento de mandados de reintegração de posse, despejos e remoções judiciais ou extra-judiciais enquanto vigorar medidas temporárias de prevenção ao contágio e de enfrentamento </w:t>
      </w:r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>ção do coronavírus.</w:t>
      </w:r>
    </w:p>
    <w:p w14:paraId="3EDFFBEC" w14:textId="77777777" w:rsidR="00DB03E5" w:rsidRPr="006D6B5B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  <w:lang w:val="pt-BR"/>
        </w:rPr>
      </w:pPr>
      <w:r w:rsidRPr="006D6B5B">
        <w:rPr>
          <w:sz w:val="24"/>
          <w:szCs w:val="24"/>
          <w:lang w:val="pt-BR"/>
        </w:rPr>
        <w:t>Urgimos ao Tribunal de Justiça do Estado de São Paulo que publicize entre seus membros a Recomendação nº 90/2021, do Conselho Nacional de Justiça,</w:t>
      </w:r>
      <w:r>
        <w:rPr>
          <w:sz w:val="24"/>
          <w:szCs w:val="24"/>
          <w:lang w:val="pt-BR"/>
        </w:rPr>
        <w:t xml:space="preserve"> que</w:t>
      </w:r>
      <w:r w:rsidRPr="006D6B5B">
        <w:rPr>
          <w:sz w:val="24"/>
          <w:szCs w:val="24"/>
          <w:lang w:val="pt-BR"/>
        </w:rPr>
        <w:t xml:space="preserve"> orienta cautela </w:t>
      </w:r>
      <w:r>
        <w:rPr>
          <w:sz w:val="24"/>
          <w:szCs w:val="24"/>
          <w:lang w:val="pt-BR"/>
        </w:rPr>
        <w:t>ao</w:t>
      </w:r>
      <w:r w:rsidRPr="006D6B5B">
        <w:rPr>
          <w:sz w:val="24"/>
          <w:szCs w:val="24"/>
          <w:lang w:val="pt-BR"/>
        </w:rPr>
        <w:t xml:space="preserve"> cumpri</w:t>
      </w:r>
      <w:r>
        <w:rPr>
          <w:sz w:val="24"/>
          <w:szCs w:val="24"/>
          <w:lang w:val="pt-BR"/>
        </w:rPr>
        <w:t>r</w:t>
      </w:r>
      <w:r w:rsidRPr="006D6B5B">
        <w:rPr>
          <w:sz w:val="24"/>
          <w:szCs w:val="24"/>
          <w:lang w:val="pt-BR"/>
        </w:rPr>
        <w:t xml:space="preserve"> ordens de reintegração de posse </w:t>
      </w:r>
      <w:r>
        <w:rPr>
          <w:sz w:val="24"/>
          <w:szCs w:val="24"/>
          <w:lang w:val="pt-BR"/>
        </w:rPr>
        <w:t>ou</w:t>
      </w:r>
      <w:r w:rsidRPr="006D6B5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de </w:t>
      </w:r>
      <w:r w:rsidRPr="006D6B5B">
        <w:rPr>
          <w:sz w:val="24"/>
          <w:szCs w:val="24"/>
          <w:lang w:val="pt-BR"/>
        </w:rPr>
        <w:t>desocupaç</w:t>
      </w:r>
      <w:r>
        <w:rPr>
          <w:sz w:val="24"/>
          <w:szCs w:val="24"/>
          <w:lang w:val="pt-BR"/>
        </w:rPr>
        <w:t>ão</w:t>
      </w:r>
      <w:r w:rsidRPr="006D6B5B">
        <w:rPr>
          <w:sz w:val="24"/>
          <w:szCs w:val="24"/>
          <w:lang w:val="pt-BR"/>
        </w:rPr>
        <w:t xml:space="preserve"> de imóveis urbanos e rurais enquanto perdurar a pandemia causada pela COVID-19, quando não for </w:t>
      </w:r>
      <w:r w:rsidRPr="006D6B5B">
        <w:rPr>
          <w:sz w:val="24"/>
          <w:szCs w:val="24"/>
          <w:lang w:val="pt-BR"/>
        </w:rPr>
        <w:lastRenderedPageBreak/>
        <w:t>possível sua suspensão, de modo a salvaguardar direitos humanos das pessoas</w:t>
      </w:r>
      <w:r>
        <w:rPr>
          <w:sz w:val="24"/>
          <w:szCs w:val="24"/>
          <w:lang w:val="pt-BR"/>
        </w:rPr>
        <w:t xml:space="preserve"> que forem</w:t>
      </w:r>
      <w:r w:rsidRPr="006D6B5B">
        <w:rPr>
          <w:sz w:val="24"/>
          <w:szCs w:val="24"/>
          <w:lang w:val="pt-BR"/>
        </w:rPr>
        <w:t xml:space="preserve"> alvo </w:t>
      </w:r>
      <w:r>
        <w:rPr>
          <w:sz w:val="24"/>
          <w:szCs w:val="24"/>
          <w:lang w:val="pt-BR"/>
        </w:rPr>
        <w:t>de</w:t>
      </w:r>
      <w:r w:rsidRPr="006D6B5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referidas </w:t>
      </w:r>
      <w:r w:rsidRPr="006D6B5B">
        <w:rPr>
          <w:sz w:val="24"/>
          <w:szCs w:val="24"/>
          <w:lang w:val="pt-BR"/>
        </w:rPr>
        <w:t>determinações judiciais.</w:t>
      </w:r>
    </w:p>
    <w:p w14:paraId="31D06FDE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 w:rsidRPr="00365F58">
        <w:rPr>
          <w:sz w:val="24"/>
          <w:szCs w:val="24"/>
        </w:rPr>
        <w:t xml:space="preserve">Chamamos atenção para os problemas dos sistemas prisional e sócio-educativo, que assevera a situação de vulnerabilidade </w:t>
      </w:r>
      <w:r>
        <w:rPr>
          <w:sz w:val="24"/>
          <w:szCs w:val="24"/>
        </w:rPr>
        <w:t>d</w:t>
      </w:r>
      <w:r w:rsidRPr="00365F58">
        <w:rPr>
          <w:sz w:val="24"/>
          <w:szCs w:val="24"/>
        </w:rPr>
        <w:t>as pessoas privadas de liberdade e dos seus trabalhadores. É preciso mais transparência por parte das autoridades públicas na publicização permanente de dados atualizados e respostas efetivas às denúncias de agravamento das condições gerais de habitabilidade, uma vez que visitas foram proibidas e a oferta de itens de alimentação e higiene por parte das famílias nem sempre chega aos presos. Recomendamos que se avalie a possibilidade de incluir as pessoas privadas de liberdade na lista prioritária para imunização e que se garanta sua testagem massiva.</w:t>
      </w:r>
    </w:p>
    <w:p w14:paraId="2460570A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Igualmente, a situação de extrema vulnerabilidade da população em situação de rua exige transparência nos dados, o que implica o fim das subnotificações de casos e óbitos, com políticas reais de habitação, alimentação e acolhimento, combinadas à imunização prioritária deste grupo social.</w:t>
      </w:r>
    </w:p>
    <w:p w14:paraId="1EF7E7BD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caso específico da educação, os governos estadual e municipais devem fornecer tablets e chips de internet, para garantir acesso </w:t>
      </w:r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</w:rPr>
        <w:t xml:space="preserve">internet aos alunos da rede pública, assim como um </w:t>
      </w:r>
      <w:r>
        <w:rPr>
          <w:b/>
          <w:bCs/>
          <w:sz w:val="24"/>
          <w:szCs w:val="24"/>
        </w:rPr>
        <w:t>cartão de alimentação com valor adequado para todos os estudantes</w:t>
      </w:r>
      <w:r>
        <w:rPr>
          <w:sz w:val="24"/>
          <w:szCs w:val="24"/>
        </w:rPr>
        <w:t>, at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que haja condiçõ</w:t>
      </w:r>
      <w:r>
        <w:rPr>
          <w:sz w:val="24"/>
          <w:szCs w:val="24"/>
          <w:lang w:val="fr-FR"/>
        </w:rPr>
        <w:t>es sanit</w:t>
      </w:r>
      <w:r>
        <w:rPr>
          <w:sz w:val="24"/>
          <w:szCs w:val="24"/>
        </w:rPr>
        <w:t xml:space="preserve">árias de volta </w:t>
      </w:r>
      <w:r>
        <w:rPr>
          <w:sz w:val="24"/>
          <w:szCs w:val="24"/>
          <w:lang w:val="fr-FR"/>
        </w:rPr>
        <w:t>à</w:t>
      </w:r>
      <w:r>
        <w:rPr>
          <w:sz w:val="24"/>
          <w:szCs w:val="24"/>
        </w:rPr>
        <w:t>s aulas sem colocar em risco servidores, professores, alunos e suas famílias.</w:t>
      </w:r>
    </w:p>
    <w:p w14:paraId="2781ED9E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Diante deste morticí</w:t>
      </w:r>
      <w:r>
        <w:rPr>
          <w:sz w:val="24"/>
          <w:szCs w:val="24"/>
          <w:lang w:val="it-IT"/>
        </w:rPr>
        <w:t xml:space="preserve">nio, </w:t>
      </w:r>
      <w:r>
        <w:rPr>
          <w:sz w:val="24"/>
          <w:szCs w:val="24"/>
          <w:lang w:val="fr-FR"/>
        </w:rPr>
        <w:t xml:space="preserve">é </w:t>
      </w:r>
      <w:r w:rsidRPr="00852253">
        <w:rPr>
          <w:sz w:val="24"/>
          <w:szCs w:val="24"/>
          <w:lang w:val="pt-BR"/>
        </w:rPr>
        <w:t>urgente que n</w:t>
      </w:r>
      <w:r>
        <w:rPr>
          <w:sz w:val="24"/>
          <w:szCs w:val="24"/>
        </w:rPr>
        <w:t>ã</w:t>
      </w:r>
      <w:r>
        <w:rPr>
          <w:sz w:val="24"/>
          <w:szCs w:val="24"/>
          <w:lang w:val="en-US"/>
        </w:rPr>
        <w:t>o s</w:t>
      </w:r>
      <w:r w:rsidRPr="00852253">
        <w:rPr>
          <w:sz w:val="24"/>
          <w:szCs w:val="24"/>
          <w:lang w:val="pt-BR"/>
        </w:rPr>
        <w:t xml:space="preserve">ó </w:t>
      </w:r>
      <w:r>
        <w:rPr>
          <w:sz w:val="24"/>
          <w:szCs w:val="24"/>
        </w:rPr>
        <w:t xml:space="preserve">o Governo Federal, mas os governos municipais e o governo estadual assumam suas responsabilidades investindo mais recursos orçamentários e ampliando as políticas públicas emergenciais. Os recursos resultantes do superávit de R$ 7,7 bilhões em 2020, anunciado pelo Governo do </w:t>
      </w:r>
      <w:r>
        <w:rPr>
          <w:sz w:val="24"/>
          <w:szCs w:val="24"/>
        </w:rPr>
        <w:lastRenderedPageBreak/>
        <w:t>Estado de São Paulo, devem ser aplicados prioritariamente nas políticas de enfrentamento à pandemia da COVID-19, em programas que atendam as populações mais vulneráveis.</w:t>
      </w:r>
    </w:p>
    <w:p w14:paraId="3E858377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de exigir do Governo Federal que adquira imunizantes e aumente os recursos para apoiar a </w:t>
      </w:r>
      <w:r w:rsidRPr="00487BC5">
        <w:rPr>
          <w:sz w:val="24"/>
          <w:szCs w:val="24"/>
        </w:rPr>
        <w:t>Fundação Oswaldo Cruz</w:t>
      </w:r>
      <w:r>
        <w:rPr>
          <w:sz w:val="24"/>
          <w:szCs w:val="24"/>
        </w:rPr>
        <w:t xml:space="preserve"> (Fiocruz) e o Instituto Butantan, conclamamos que o Governo do Estado de São Paulo, diante do negacionismo da esfera federal, busque assegurar mais investimentos ao Instituto Butantan, acelerando a produçã</w:t>
      </w:r>
      <w:r>
        <w:rPr>
          <w:sz w:val="24"/>
          <w:szCs w:val="24"/>
          <w:lang w:val="it-IT"/>
        </w:rPr>
        <w:t>o da</w:t>
      </w:r>
      <w:r>
        <w:rPr>
          <w:i/>
          <w:iCs/>
          <w:sz w:val="24"/>
          <w:szCs w:val="24"/>
        </w:rPr>
        <w:t xml:space="preserve"> Coronavac</w:t>
      </w:r>
      <w:r>
        <w:rPr>
          <w:sz w:val="24"/>
          <w:szCs w:val="24"/>
        </w:rPr>
        <w:t xml:space="preserve"> e o desenvolvimento da </w:t>
      </w:r>
      <w:r>
        <w:rPr>
          <w:i/>
          <w:iCs/>
          <w:sz w:val="24"/>
          <w:szCs w:val="24"/>
          <w:lang w:val="it-IT"/>
        </w:rPr>
        <w:t>ButanVac.</w:t>
      </w:r>
      <w:r>
        <w:rPr>
          <w:sz w:val="24"/>
          <w:szCs w:val="24"/>
        </w:rPr>
        <w:t xml:space="preserve"> </w:t>
      </w:r>
    </w:p>
    <w:p w14:paraId="2311477F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i/>
          <w:iCs/>
          <w:sz w:val="24"/>
          <w:szCs w:val="24"/>
        </w:rPr>
      </w:pPr>
      <w:r>
        <w:rPr>
          <w:sz w:val="24"/>
          <w:szCs w:val="24"/>
          <w:lang w:val="it-IT"/>
        </w:rPr>
        <w:t>Imediatamente, h</w:t>
      </w:r>
      <w:r>
        <w:rPr>
          <w:sz w:val="24"/>
          <w:szCs w:val="24"/>
        </w:rPr>
        <w:t xml:space="preserve">á </w:t>
      </w:r>
      <w:r w:rsidRPr="00852253">
        <w:rPr>
          <w:sz w:val="24"/>
          <w:szCs w:val="24"/>
          <w:lang w:val="pt-BR"/>
        </w:rPr>
        <w:t xml:space="preserve">que se </w:t>
      </w:r>
      <w:r>
        <w:rPr>
          <w:b/>
          <w:bCs/>
          <w:sz w:val="24"/>
          <w:szCs w:val="24"/>
        </w:rPr>
        <w:t>garantir isolamento social de fato</w:t>
      </w:r>
      <w:r>
        <w:rPr>
          <w:sz w:val="24"/>
          <w:szCs w:val="24"/>
        </w:rPr>
        <w:t xml:space="preserve">, com fiscalização rigorosa, sem recuos e concessões que tiram a eficácia da medida e não resolvem as questões econômicas. Os resultados conseguidos pela Prefeitura Municipal de Araraquara mostram a eficácia do </w:t>
      </w:r>
      <w:r>
        <w:rPr>
          <w:i/>
          <w:iCs/>
          <w:sz w:val="24"/>
          <w:szCs w:val="24"/>
        </w:rPr>
        <w:t>lockdown.</w:t>
      </w:r>
    </w:p>
    <w:p w14:paraId="68F08FC0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Neste sentido,</w:t>
      </w:r>
      <w:r>
        <w:rPr>
          <w:b/>
          <w:bCs/>
          <w:sz w:val="24"/>
          <w:szCs w:val="24"/>
          <w:lang w:val="fr-FR"/>
        </w:rPr>
        <w:t xml:space="preserve"> aux</w:t>
      </w:r>
      <w:r>
        <w:rPr>
          <w:b/>
          <w:bCs/>
          <w:sz w:val="24"/>
          <w:szCs w:val="24"/>
        </w:rPr>
        <w:t xml:space="preserve">ílio emergencial 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  <w:lang w:val="it-IT"/>
        </w:rPr>
        <w:t>condi</w:t>
      </w:r>
      <w:r>
        <w:rPr>
          <w:b/>
          <w:bCs/>
          <w:sz w:val="24"/>
          <w:szCs w:val="24"/>
        </w:rPr>
        <w:t>çã</w:t>
      </w:r>
      <w:r>
        <w:rPr>
          <w:b/>
          <w:bCs/>
          <w:sz w:val="24"/>
          <w:szCs w:val="24"/>
          <w:lang w:val="en-US"/>
        </w:rPr>
        <w:t>o b</w:t>
      </w:r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  <w:lang w:val="it-IT"/>
        </w:rPr>
        <w:t>sica</w:t>
      </w:r>
      <w:r>
        <w:rPr>
          <w:sz w:val="24"/>
          <w:szCs w:val="24"/>
        </w:rPr>
        <w:t xml:space="preserve"> para a garantia de um real  isolamento sem fome – e essa transfer</w:t>
      </w:r>
      <w:r>
        <w:rPr>
          <w:sz w:val="24"/>
          <w:szCs w:val="24"/>
          <w:lang w:val="fr-FR"/>
        </w:rPr>
        <w:t>ê</w:t>
      </w:r>
      <w:r>
        <w:rPr>
          <w:sz w:val="24"/>
          <w:szCs w:val="24"/>
        </w:rPr>
        <w:t>ncia de renda deve ser mantida at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o fim da pandemia. O Estado de São Paulo deve garantir </w:t>
      </w:r>
      <w:r>
        <w:rPr>
          <w:b/>
          <w:bCs/>
          <w:sz w:val="24"/>
          <w:szCs w:val="24"/>
          <w:lang w:val="fr-FR"/>
        </w:rPr>
        <w:t>um aux</w:t>
      </w:r>
      <w:r>
        <w:rPr>
          <w:b/>
          <w:bCs/>
          <w:sz w:val="24"/>
          <w:szCs w:val="24"/>
        </w:rPr>
        <w:t xml:space="preserve">ílio emergencial estadual, </w:t>
      </w:r>
      <w:r>
        <w:rPr>
          <w:sz w:val="24"/>
          <w:szCs w:val="24"/>
        </w:rPr>
        <w:t>viabilizando as medidas radicais de isolamento social para reduzir imediatamente as taxas de infecçã</w:t>
      </w:r>
      <w:r>
        <w:rPr>
          <w:sz w:val="24"/>
          <w:szCs w:val="24"/>
          <w:lang w:val="it-IT"/>
        </w:rPr>
        <w:t>o, interna</w:t>
      </w:r>
      <w:r>
        <w:rPr>
          <w:sz w:val="24"/>
          <w:szCs w:val="24"/>
        </w:rPr>
        <w:t>ção e as mortes.</w:t>
      </w:r>
    </w:p>
    <w:p w14:paraId="6FC7B6ED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52253">
        <w:rPr>
          <w:b/>
          <w:bCs/>
          <w:sz w:val="24"/>
          <w:szCs w:val="24"/>
          <w:lang w:val="pt-BR"/>
        </w:rPr>
        <w:t>vacina</w:t>
      </w:r>
      <w:r>
        <w:rPr>
          <w:b/>
          <w:bCs/>
          <w:sz w:val="24"/>
          <w:szCs w:val="24"/>
        </w:rPr>
        <w:t>ção, medida urgente e imediata para toda a população de forma gratuita e universal, com a quebra das patentes e a garantia dos investimentos no SUS</w:t>
      </w:r>
      <w:r>
        <w:rPr>
          <w:sz w:val="24"/>
          <w:szCs w:val="24"/>
        </w:rPr>
        <w:t xml:space="preserve"> </w:t>
      </w:r>
      <w:r w:rsidRPr="0085397B">
        <w:rPr>
          <w:b/>
          <w:bCs/>
          <w:sz w:val="24"/>
          <w:szCs w:val="24"/>
        </w:rPr>
        <w:t>e na política de ci</w:t>
      </w:r>
      <w:r w:rsidRPr="0085397B">
        <w:rPr>
          <w:b/>
          <w:bCs/>
          <w:sz w:val="24"/>
          <w:szCs w:val="24"/>
          <w:lang w:val="fr-FR"/>
        </w:rPr>
        <w:t>ê</w:t>
      </w:r>
      <w:r w:rsidRPr="0085397B">
        <w:rPr>
          <w:b/>
          <w:bCs/>
          <w:sz w:val="24"/>
          <w:szCs w:val="24"/>
        </w:rPr>
        <w:t>ncia, pesquisa e tecnologia</w:t>
      </w:r>
      <w:r>
        <w:rPr>
          <w:sz w:val="24"/>
          <w:szCs w:val="24"/>
        </w:rPr>
        <w:t>, são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fundamentais para o combate </w:t>
      </w:r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it-IT"/>
        </w:rPr>
        <w:t>pandemia.</w:t>
      </w:r>
    </w:p>
    <w:p w14:paraId="5BC19DCE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Exigimos que o Governo Federal, por meio do Minist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rio da Saúde, inicie imediatamente uma </w:t>
      </w:r>
      <w:r>
        <w:rPr>
          <w:b/>
          <w:bCs/>
          <w:sz w:val="24"/>
          <w:szCs w:val="24"/>
        </w:rPr>
        <w:t>campanha nacional de vacinação contra a COVID-19</w:t>
      </w:r>
      <w:r>
        <w:rPr>
          <w:sz w:val="24"/>
          <w:szCs w:val="24"/>
        </w:rPr>
        <w:t>, convocando a população a fazer parte do processo de imunização</w:t>
      </w:r>
      <w:r w:rsidRPr="00852253">
        <w:rPr>
          <w:sz w:val="24"/>
          <w:szCs w:val="24"/>
          <w:lang w:val="pt-BR"/>
        </w:rPr>
        <w:t xml:space="preserve">, que 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um direito. Os já vacinados precisam ser </w:t>
      </w:r>
      <w:r>
        <w:rPr>
          <w:sz w:val="24"/>
          <w:szCs w:val="24"/>
        </w:rPr>
        <w:lastRenderedPageBreak/>
        <w:t>convocados, por meio de busca ativa, para tomar a segunda dose. Na inércia do Governo Federal, o Estado de São Paulo deve realizar esta campanha de esclarecimento e mobilização, com a convocação dos que já tomaram a primeira dose para completarem sua imunização. Apoiamos todas as ações do Minist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rio Público no sentido de prevenir e punir as tentativas de burlar o sistema de imunizaçã</w:t>
      </w:r>
      <w:r>
        <w:rPr>
          <w:sz w:val="24"/>
          <w:szCs w:val="24"/>
          <w:lang w:val="it-IT"/>
        </w:rPr>
        <w:t>o (</w:t>
      </w:r>
      <w:r>
        <w:rPr>
          <w:sz w:val="24"/>
          <w:szCs w:val="24"/>
          <w:lang w:val="de-DE"/>
        </w:rPr>
        <w:t>“</w:t>
      </w:r>
      <w:r w:rsidRPr="00D8387C">
        <w:rPr>
          <w:i/>
          <w:iCs/>
          <w:sz w:val="24"/>
          <w:szCs w:val="24"/>
          <w:lang w:val="it-IT"/>
        </w:rPr>
        <w:t>fura fila</w:t>
      </w:r>
      <w:r>
        <w:rPr>
          <w:sz w:val="24"/>
          <w:szCs w:val="24"/>
        </w:rPr>
        <w:t>”), nos termos da lei.</w:t>
      </w:r>
    </w:p>
    <w:p w14:paraId="2DCFBD7B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Devemos persistir na luta pela </w:t>
      </w:r>
      <w:r w:rsidRPr="00487BC5">
        <w:rPr>
          <w:b/>
          <w:bCs/>
          <w:i/>
          <w:iCs/>
          <w:sz w:val="24"/>
          <w:szCs w:val="24"/>
        </w:rPr>
        <w:t>vacinação já</w:t>
      </w:r>
      <w:r>
        <w:rPr>
          <w:sz w:val="24"/>
          <w:szCs w:val="24"/>
        </w:rPr>
        <w:t>, com equidade, como garantia de justiça social, mas tamb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como requisito para o tão esperado controle da pandemia, sob pena de sucumbirmos a novas variantes do novo coronavírus. </w:t>
      </w:r>
    </w:p>
    <w:p w14:paraId="15A4E2C4" w14:textId="77777777" w:rsidR="00DB03E5" w:rsidRDefault="00DB03E5" w:rsidP="00DB03E5">
      <w:pPr>
        <w:pStyle w:val="CorpoA"/>
        <w:spacing w:after="10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Nossa luta 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pela vida, contra o genocídio que vem sendo cometido contra o nosso povo, pelo acesso de todos </w:t>
      </w:r>
      <w:r>
        <w:rPr>
          <w:sz w:val="24"/>
          <w:szCs w:val="24"/>
          <w:lang w:val="fr-FR"/>
        </w:rPr>
        <w:t xml:space="preserve">à </w:t>
      </w:r>
      <w:r w:rsidRPr="00852253">
        <w:rPr>
          <w:sz w:val="24"/>
          <w:szCs w:val="24"/>
          <w:lang w:val="pt-BR"/>
        </w:rPr>
        <w:t>vacina</w:t>
      </w:r>
      <w:r>
        <w:rPr>
          <w:sz w:val="24"/>
          <w:szCs w:val="24"/>
        </w:rPr>
        <w:t>çã</w:t>
      </w:r>
      <w:r>
        <w:rPr>
          <w:sz w:val="24"/>
          <w:szCs w:val="24"/>
          <w:lang w:val="en-US"/>
        </w:rPr>
        <w:t>o p</w:t>
      </w:r>
      <w:r>
        <w:rPr>
          <w:sz w:val="24"/>
          <w:szCs w:val="24"/>
        </w:rPr>
        <w:t>ública e gratuita, com auxílio emergencial e isolamento social imediato e efetivo!</w:t>
      </w:r>
    </w:p>
    <w:p w14:paraId="719C2CD3" w14:textId="77777777" w:rsidR="00DB03E5" w:rsidRDefault="00DB03E5" w:rsidP="00DB03E5">
      <w:pPr>
        <w:pStyle w:val="CorpoA"/>
        <w:spacing w:after="100"/>
        <w:ind w:firstLine="720"/>
        <w:jc w:val="both"/>
        <w:rPr>
          <w:sz w:val="24"/>
          <w:szCs w:val="24"/>
        </w:rPr>
      </w:pPr>
    </w:p>
    <w:p w14:paraId="0F70A0A1" w14:textId="77777777" w:rsidR="00DB03E5" w:rsidRDefault="00DB03E5" w:rsidP="00DB03E5">
      <w:pPr>
        <w:pStyle w:val="CorpoA"/>
        <w:spacing w:after="100"/>
        <w:ind w:firstLine="720"/>
        <w:jc w:val="both"/>
        <w:rPr>
          <w:sz w:val="24"/>
          <w:szCs w:val="24"/>
        </w:rPr>
      </w:pPr>
    </w:p>
    <w:p w14:paraId="6ECEEB45" w14:textId="77777777" w:rsidR="00DB03E5" w:rsidRDefault="00DB03E5" w:rsidP="00DB03E5">
      <w:pPr>
        <w:pStyle w:val="CorpoA"/>
        <w:spacing w:after="100"/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São Paulo, 29 de abril de 2021</w:t>
      </w:r>
    </w:p>
    <w:p w14:paraId="1324AB68" w14:textId="77777777" w:rsidR="00DB03E5" w:rsidRDefault="00DB03E5" w:rsidP="00DB03E5">
      <w:pPr>
        <w:pStyle w:val="CorpoA"/>
        <w:spacing w:after="100"/>
        <w:jc w:val="both"/>
        <w:rPr>
          <w:sz w:val="24"/>
          <w:szCs w:val="24"/>
        </w:rPr>
      </w:pPr>
    </w:p>
    <w:p w14:paraId="00D079A5" w14:textId="77777777" w:rsidR="00DB03E5" w:rsidRDefault="00DB03E5" w:rsidP="00DB03E5">
      <w:pPr>
        <w:pStyle w:val="CorpoA"/>
        <w:spacing w:after="100"/>
        <w:jc w:val="both"/>
        <w:rPr>
          <w:sz w:val="24"/>
          <w:szCs w:val="24"/>
        </w:rPr>
      </w:pPr>
    </w:p>
    <w:p w14:paraId="58D75FA5" w14:textId="77777777" w:rsidR="00DB03E5" w:rsidRDefault="00DB03E5" w:rsidP="00DB03E5">
      <w:pPr>
        <w:pStyle w:val="CorpoA"/>
        <w:spacing w:after="100"/>
        <w:jc w:val="both"/>
      </w:pPr>
    </w:p>
    <w:p w14:paraId="597D1954" w14:textId="77777777" w:rsidR="00DB03E5" w:rsidRPr="003C58A7" w:rsidRDefault="00DB03E5" w:rsidP="00DB03E5">
      <w:pPr>
        <w:pStyle w:val="CorpoA"/>
        <w:spacing w:after="100" w:line="240" w:lineRule="auto"/>
        <w:jc w:val="center"/>
        <w:rPr>
          <w:b/>
          <w:bCs/>
          <w:i/>
          <w:iCs/>
          <w:sz w:val="24"/>
          <w:szCs w:val="24"/>
        </w:rPr>
      </w:pPr>
      <w:r w:rsidRPr="003C58A7">
        <w:rPr>
          <w:b/>
          <w:bCs/>
          <w:i/>
          <w:iCs/>
          <w:sz w:val="24"/>
          <w:szCs w:val="24"/>
        </w:rPr>
        <w:t xml:space="preserve">Conselho Estadual de Defesa dos Direitos da Pessoa Humana </w:t>
      </w:r>
    </w:p>
    <w:p w14:paraId="2F418F65" w14:textId="77777777" w:rsidR="00DB03E5" w:rsidRPr="003C58A7" w:rsidRDefault="00DB03E5" w:rsidP="00DB03E5">
      <w:pPr>
        <w:pStyle w:val="CorpoA"/>
        <w:spacing w:after="100" w:line="240" w:lineRule="auto"/>
        <w:jc w:val="center"/>
        <w:rPr>
          <w:i/>
          <w:iCs/>
        </w:rPr>
      </w:pPr>
      <w:r w:rsidRPr="003C58A7">
        <w:rPr>
          <w:b/>
          <w:bCs/>
          <w:i/>
          <w:iCs/>
          <w:sz w:val="24"/>
          <w:szCs w:val="24"/>
        </w:rPr>
        <w:t>do Estado de São Paulo – CONDEPE</w:t>
      </w:r>
    </w:p>
    <w:p w14:paraId="263568C8" w14:textId="69BD0C35" w:rsidR="009168EB" w:rsidRPr="00DB03E5" w:rsidRDefault="009168EB" w:rsidP="00EC0E1C">
      <w:pPr>
        <w:rPr>
          <w:lang w:val="pt-PT"/>
        </w:rPr>
      </w:pPr>
    </w:p>
    <w:sectPr w:rsidR="009168EB" w:rsidRPr="00DB03E5" w:rsidSect="007A5E6F">
      <w:headerReference w:type="default" r:id="rId8"/>
      <w:footerReference w:type="default" r:id="rId9"/>
      <w:pgSz w:w="11906" w:h="16838"/>
      <w:pgMar w:top="2876" w:right="424" w:bottom="142" w:left="1701" w:header="360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F513" w14:textId="77777777" w:rsidR="00B81790" w:rsidRDefault="00B81790">
      <w:r>
        <w:separator/>
      </w:r>
    </w:p>
  </w:endnote>
  <w:endnote w:type="continuationSeparator" w:id="0">
    <w:p w14:paraId="6FB6473C" w14:textId="77777777" w:rsidR="00B81790" w:rsidRDefault="00B8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EE56" w14:textId="77777777" w:rsidR="00156AD0" w:rsidRDefault="00156AD0" w:rsidP="009B6F96">
    <w:pPr>
      <w:pStyle w:val="Rodap"/>
      <w:tabs>
        <w:tab w:val="clear" w:pos="4252"/>
        <w:tab w:val="center" w:pos="4860"/>
      </w:tabs>
      <w:ind w:left="1980"/>
    </w:pPr>
    <w:r>
      <w:rPr>
        <w:rFonts w:ascii="Arial" w:hAnsi="Arial" w:cs="Arial"/>
        <w:sz w:val="16"/>
        <w:szCs w:val="16"/>
      </w:rPr>
      <w:t>____________________________________</w:t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  <w:t>___________________________________________________</w:t>
    </w:r>
  </w:p>
  <w:p w14:paraId="72572CA2" w14:textId="77777777" w:rsidR="00156AD0" w:rsidRPr="005A5768" w:rsidRDefault="00156AD0" w:rsidP="009B6F96">
    <w:pPr>
      <w:spacing w:line="276" w:lineRule="auto"/>
      <w:ind w:left="1272" w:firstLine="144"/>
      <w:jc w:val="center"/>
      <w:rPr>
        <w:rFonts w:ascii="Arial" w:hAnsi="Arial" w:cs="Arial"/>
        <w:b/>
        <w:color w:val="808080"/>
        <w:sz w:val="16"/>
        <w:szCs w:val="16"/>
      </w:rPr>
    </w:pPr>
  </w:p>
  <w:p w14:paraId="1558496D" w14:textId="77777777" w:rsidR="00156AD0" w:rsidRPr="005A5768" w:rsidRDefault="00156AD0" w:rsidP="00E41AF8">
    <w:pPr>
      <w:spacing w:line="276" w:lineRule="auto"/>
      <w:ind w:left="1272" w:firstLine="144"/>
      <w:jc w:val="center"/>
      <w:rPr>
        <w:rFonts w:ascii="Arial" w:hAnsi="Arial" w:cs="Arial"/>
        <w:b/>
        <w:color w:val="808080"/>
        <w:sz w:val="16"/>
        <w:szCs w:val="16"/>
      </w:rPr>
    </w:pPr>
    <w:r w:rsidRPr="005A5768">
      <w:rPr>
        <w:rFonts w:ascii="Arial" w:hAnsi="Arial" w:cs="Arial"/>
        <w:b/>
        <w:color w:val="808080"/>
        <w:sz w:val="16"/>
        <w:szCs w:val="16"/>
      </w:rPr>
      <w:t xml:space="preserve">          Rua Antonio de Godoi, nº 122, </w:t>
    </w:r>
    <w:r w:rsidR="00CF1376">
      <w:rPr>
        <w:rFonts w:ascii="Arial" w:hAnsi="Arial" w:cs="Arial"/>
        <w:b/>
        <w:color w:val="808080"/>
        <w:sz w:val="16"/>
        <w:szCs w:val="16"/>
      </w:rPr>
      <w:t>9</w:t>
    </w:r>
    <w:r w:rsidRPr="005A5768">
      <w:rPr>
        <w:rFonts w:ascii="Arial" w:hAnsi="Arial" w:cs="Arial"/>
        <w:b/>
        <w:color w:val="808080"/>
        <w:sz w:val="16"/>
        <w:szCs w:val="16"/>
      </w:rPr>
      <w:t xml:space="preserve">º andar. Sala </w:t>
    </w:r>
    <w:r w:rsidR="00CF1376">
      <w:rPr>
        <w:rFonts w:ascii="Arial" w:hAnsi="Arial" w:cs="Arial"/>
        <w:b/>
        <w:color w:val="808080"/>
        <w:sz w:val="16"/>
        <w:szCs w:val="16"/>
      </w:rPr>
      <w:t>9</w:t>
    </w:r>
    <w:r w:rsidRPr="005A5768">
      <w:rPr>
        <w:rFonts w:ascii="Arial" w:hAnsi="Arial" w:cs="Arial"/>
        <w:b/>
        <w:color w:val="808080"/>
        <w:sz w:val="16"/>
        <w:szCs w:val="16"/>
      </w:rPr>
      <w:t>3. Bairro Sta. Efigênia. São Paulo – SP. CEP: 01034-000</w:t>
    </w:r>
  </w:p>
  <w:p w14:paraId="770596C3" w14:textId="77777777" w:rsidR="00156AD0" w:rsidRPr="005A5768" w:rsidRDefault="00156AD0" w:rsidP="009B6F96">
    <w:pPr>
      <w:spacing w:line="276" w:lineRule="auto"/>
      <w:jc w:val="center"/>
      <w:rPr>
        <w:rFonts w:ascii="Arial" w:hAnsi="Arial" w:cs="Arial"/>
        <w:b/>
        <w:color w:val="808080"/>
        <w:sz w:val="16"/>
        <w:szCs w:val="16"/>
      </w:rPr>
    </w:pPr>
    <w:r w:rsidRPr="005A5768">
      <w:rPr>
        <w:rFonts w:ascii="Arial" w:hAnsi="Arial" w:cs="Arial"/>
        <w:b/>
        <w:color w:val="808080"/>
        <w:sz w:val="16"/>
        <w:szCs w:val="16"/>
        <w:lang w:val="fr-FR"/>
      </w:rPr>
      <w:t>Telefone: (11) 3104-4429     E</w:t>
    </w:r>
    <w:r w:rsidRPr="005A5768">
      <w:rPr>
        <w:rFonts w:ascii="Arial" w:hAnsi="Arial" w:cs="Arial"/>
        <w:b/>
        <w:color w:val="808080"/>
        <w:sz w:val="16"/>
        <w:szCs w:val="16"/>
      </w:rPr>
      <w:t xml:space="preserve">-mail: </w:t>
    </w:r>
    <w:hyperlink r:id="rId1" w:history="1">
      <w:r w:rsidRPr="005A5768">
        <w:rPr>
          <w:rStyle w:val="Hyperlink"/>
          <w:rFonts w:ascii="Arial" w:hAnsi="Arial" w:cs="Arial"/>
          <w:b/>
          <w:color w:val="808080"/>
          <w:sz w:val="16"/>
          <w:szCs w:val="16"/>
          <w:u w:val="none"/>
        </w:rPr>
        <w:t>condepe@sp.gov.br</w:t>
      </w:r>
    </w:hyperlink>
  </w:p>
  <w:p w14:paraId="2C75B193" w14:textId="77777777" w:rsidR="00156AD0" w:rsidRPr="007C7073" w:rsidRDefault="00156AD0" w:rsidP="00303E68">
    <w:pPr>
      <w:pStyle w:val="Rodap"/>
      <w:tabs>
        <w:tab w:val="clear" w:pos="4252"/>
        <w:tab w:val="center" w:pos="4860"/>
      </w:tabs>
      <w:ind w:left="1980"/>
      <w:jc w:val="center"/>
      <w:rPr>
        <w:rFonts w:ascii="Arial" w:hAnsi="Arial" w:cs="Arial"/>
        <w:sz w:val="16"/>
        <w:szCs w:val="16"/>
      </w:rPr>
    </w:pPr>
  </w:p>
  <w:p w14:paraId="3A2A1C42" w14:textId="77777777" w:rsidR="00156AD0" w:rsidRDefault="00156AD0" w:rsidP="00303E68">
    <w:pPr>
      <w:pStyle w:val="Rodap"/>
      <w:tabs>
        <w:tab w:val="clear" w:pos="4252"/>
        <w:tab w:val="center" w:pos="4860"/>
      </w:tabs>
      <w:ind w:left="198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3C90" w14:textId="77777777" w:rsidR="00B81790" w:rsidRDefault="00B81790">
      <w:r>
        <w:separator/>
      </w:r>
    </w:p>
  </w:footnote>
  <w:footnote w:type="continuationSeparator" w:id="0">
    <w:p w14:paraId="1354257C" w14:textId="77777777" w:rsidR="00B81790" w:rsidRDefault="00B8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1D77" w14:textId="77777777" w:rsidR="00156AD0" w:rsidRDefault="00156AD0" w:rsidP="00D10ABE">
    <w:pPr>
      <w:pStyle w:val="Cabealho"/>
      <w:tabs>
        <w:tab w:val="left" w:pos="355"/>
        <w:tab w:val="right" w:pos="9459"/>
      </w:tabs>
      <w:ind w:left="-1440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601E056B" w14:textId="77777777" w:rsidR="00156AD0" w:rsidRDefault="00156AD0" w:rsidP="00303E68">
    <w:pPr>
      <w:pStyle w:val="Cabealho"/>
      <w:ind w:left="1980"/>
      <w:rPr>
        <w:sz w:val="12"/>
        <w:szCs w:val="12"/>
      </w:rPr>
    </w:pPr>
  </w:p>
  <w:p w14:paraId="7AC2B3A2" w14:textId="77777777" w:rsidR="00156AD0" w:rsidRDefault="00156AD0" w:rsidP="007A5E6F">
    <w:pPr>
      <w:pStyle w:val="Cabealho"/>
      <w:jc w:val="center"/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AAF6239" wp14:editId="1557F8B4">
          <wp:simplePos x="0" y="0"/>
          <wp:positionH relativeFrom="column">
            <wp:posOffset>-114300</wp:posOffset>
          </wp:positionH>
          <wp:positionV relativeFrom="paragraph">
            <wp:posOffset>449580</wp:posOffset>
          </wp:positionV>
          <wp:extent cx="672465" cy="735330"/>
          <wp:effectExtent l="19050" t="0" r="0" b="0"/>
          <wp:wrapTight wrapText="bothSides">
            <wp:wrapPolygon edited="0">
              <wp:start x="-612" y="0"/>
              <wp:lineTo x="-612" y="21264"/>
              <wp:lineTo x="21416" y="21264"/>
              <wp:lineTo x="21416" y="0"/>
              <wp:lineTo x="-612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353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6AECDC9E" wp14:editId="1BD88154">
          <wp:extent cx="3152775" cy="67627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23EEC" w14:textId="77777777" w:rsidR="00156AD0" w:rsidRDefault="00B06263" w:rsidP="00B06263">
    <w:pPr>
      <w:pStyle w:val="Cabealho"/>
      <w:tabs>
        <w:tab w:val="left" w:pos="285"/>
      </w:tabs>
      <w:rPr>
        <w:rFonts w:ascii="Bookman Old Style" w:hAnsi="Bookman Old Style"/>
        <w:b/>
        <w:sz w:val="22"/>
        <w:szCs w:val="22"/>
      </w:rPr>
    </w:pPr>
    <w:r>
      <w:rPr>
        <w:rFonts w:ascii="Bookman Old Style" w:hAnsi="Bookman Old Style"/>
        <w:b/>
        <w:sz w:val="22"/>
        <w:szCs w:val="22"/>
      </w:rPr>
      <w:tab/>
    </w:r>
    <w:r>
      <w:rPr>
        <w:rFonts w:ascii="Bookman Old Style" w:hAnsi="Bookman Old Style"/>
        <w:b/>
        <w:sz w:val="22"/>
        <w:szCs w:val="22"/>
      </w:rPr>
      <w:tab/>
    </w:r>
  </w:p>
  <w:p w14:paraId="2BE49AF5" w14:textId="77777777" w:rsidR="00156AD0" w:rsidRPr="00475072" w:rsidRDefault="00156AD0" w:rsidP="00B06263">
    <w:pPr>
      <w:pStyle w:val="Cabealho"/>
      <w:tabs>
        <w:tab w:val="clear" w:pos="4252"/>
        <w:tab w:val="clear" w:pos="8504"/>
      </w:tabs>
      <w:ind w:left="851"/>
      <w:jc w:val="center"/>
      <w:rPr>
        <w:rFonts w:ascii="Bookman Old Style" w:hAnsi="Bookman Old Style"/>
        <w:b/>
        <w:sz w:val="22"/>
        <w:szCs w:val="22"/>
      </w:rPr>
    </w:pPr>
    <w:r w:rsidRPr="00475072">
      <w:rPr>
        <w:rFonts w:ascii="Bookman Old Style" w:hAnsi="Bookman Old Style"/>
        <w:b/>
        <w:sz w:val="22"/>
        <w:szCs w:val="22"/>
      </w:rPr>
      <w:t xml:space="preserve">CONSELHO ESTADUAL DE DEFESA DOS DIREITOS DA PESSOA HUMANA </w:t>
    </w:r>
  </w:p>
  <w:p w14:paraId="7C197DD2" w14:textId="1BD1FF9A" w:rsidR="00E57D7D" w:rsidRDefault="002057C2" w:rsidP="00B06263">
    <w:pPr>
      <w:pStyle w:val="Cabealho"/>
      <w:ind w:left="851"/>
      <w:jc w:val="center"/>
    </w:pPr>
    <w:r>
      <w:rPr>
        <w:noProof/>
        <w:lang w:eastAsia="pt-BR"/>
      </w:rPr>
      <mc:AlternateContent>
        <mc:Choice Requires="wps">
          <w:drawing>
            <wp:anchor distT="0" distB="0" distL="252095" distR="252095" simplePos="0" relativeHeight="251657216" behindDoc="0" locked="0" layoutInCell="1" allowOverlap="1" wp14:anchorId="5BE62498" wp14:editId="0E883E7D">
              <wp:simplePos x="0" y="0"/>
              <wp:positionH relativeFrom="page">
                <wp:posOffset>489585</wp:posOffset>
              </wp:positionH>
              <wp:positionV relativeFrom="page">
                <wp:posOffset>1752600</wp:posOffset>
              </wp:positionV>
              <wp:extent cx="1701800" cy="8059420"/>
              <wp:effectExtent l="0" t="0" r="0" b="0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80594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6B416" w14:textId="77777777" w:rsidR="00156AD0" w:rsidRPr="0067089D" w:rsidRDefault="00156AD0" w:rsidP="00036879">
                          <w:pPr>
                            <w:pStyle w:val="Corpodetexto31"/>
                            <w:pBdr>
                              <w:right w:val="none" w:sz="0" w:space="0" w:color="auto"/>
                            </w:pBdr>
                            <w:spacing w:line="360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CONSELHEIROS/AS (20</w:t>
                          </w:r>
                          <w:r w:rsidR="00F9515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21</w:t>
                          </w:r>
                          <w:r w:rsidRPr="006708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- 202</w:t>
                          </w:r>
                          <w:r w:rsidR="00F9515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6708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</w:p>
                        <w:p w14:paraId="2D0773CE" w14:textId="77777777" w:rsidR="00156AD0" w:rsidRPr="0067089D" w:rsidRDefault="00156AD0" w:rsidP="00A523A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Dimitri Sales </w:t>
                          </w:r>
                        </w:p>
                        <w:p w14:paraId="11F26813" w14:textId="77777777" w:rsidR="00156AD0" w:rsidRPr="0067089D" w:rsidRDefault="00156AD0" w:rsidP="00064F2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Instituto </w:t>
                          </w: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Latino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 A</w:t>
                          </w: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mericano de Promoção e Defesa dos Direitos Humanos</w:t>
                          </w:r>
                          <w:r w:rsidR="00625791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 – ILADH</w:t>
                          </w:r>
                        </w:p>
                        <w:p w14:paraId="1B8F6A42" w14:textId="77777777" w:rsidR="00156AD0" w:rsidRPr="0067089D" w:rsidRDefault="00156AD0" w:rsidP="0003687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Presidente </w:t>
                          </w:r>
                        </w:p>
                        <w:p w14:paraId="67EC3925" w14:textId="77777777" w:rsidR="00156AD0" w:rsidRPr="0067089D" w:rsidRDefault="00156AD0" w:rsidP="00036879">
                          <w:pPr>
                            <w:pStyle w:val="Corpodetexto31"/>
                            <w:pBdr>
                              <w:right w:val="none" w:sz="0" w:space="0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6C59321B" w14:textId="77777777" w:rsidR="00156AD0" w:rsidRPr="0067089D" w:rsidRDefault="00156AD0" w:rsidP="0003687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Cheila Maria Subenko Olalla</w:t>
                          </w:r>
                        </w:p>
                        <w:p w14:paraId="34E424B4" w14:textId="77777777" w:rsidR="00156AD0" w:rsidRPr="0067089D" w:rsidRDefault="00156AD0" w:rsidP="0003687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Ação Comunitária Paroquial do Jardim Colonial Pe. Emir Rigon</w:t>
                          </w:r>
                        </w:p>
                        <w:p w14:paraId="2F60E0A3" w14:textId="77777777" w:rsidR="00156AD0" w:rsidRPr="0067089D" w:rsidRDefault="00156AD0" w:rsidP="0003687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Vice-Presidente</w:t>
                          </w:r>
                        </w:p>
                        <w:p w14:paraId="32969F7D" w14:textId="77777777" w:rsidR="00156AD0" w:rsidRPr="0067089D" w:rsidRDefault="00156AD0" w:rsidP="00036879">
                          <w:pPr>
                            <w:pStyle w:val="Corpodetexto31"/>
                            <w:pBdr>
                              <w:right w:val="none" w:sz="0" w:space="0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577142D2" w14:textId="77777777" w:rsidR="00156AD0" w:rsidRPr="0067089D" w:rsidRDefault="00156AD0" w:rsidP="00036879">
                          <w:pPr>
                            <w:pStyle w:val="Corpodetexto31"/>
                            <w:pBdr>
                              <w:right w:val="none" w:sz="0" w:space="0" w:color="auto"/>
                            </w:pBd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Raimundo Vieira Bonfim</w:t>
                          </w:r>
                        </w:p>
                        <w:p w14:paraId="2F1D45E9" w14:textId="77777777" w:rsidR="00156AD0" w:rsidRPr="0067089D" w:rsidRDefault="00156AD0" w:rsidP="00036879">
                          <w:pPr>
                            <w:pStyle w:val="Corpodetexto31"/>
                            <w:pBdr>
                              <w:right w:val="none" w:sz="0" w:space="0" w:color="auto"/>
                            </w:pBdr>
                            <w:rPr>
                              <w:rFonts w:ascii="Arial" w:hAnsi="Arial" w:cs="Arial"/>
                              <w:b w:val="0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000000"/>
                              <w:sz w:val="14"/>
                              <w:szCs w:val="14"/>
                            </w:rPr>
                            <w:t xml:space="preserve">Central dos Movimentos </w:t>
                          </w:r>
                          <w:r w:rsidR="00CF1376">
                            <w:rPr>
                              <w:rFonts w:ascii="Arial" w:hAnsi="Arial" w:cs="Arial"/>
                              <w:b w:val="0"/>
                              <w:color w:val="000000"/>
                              <w:sz w:val="14"/>
                              <w:szCs w:val="14"/>
                            </w:rPr>
                            <w:t xml:space="preserve">Populares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/>
                              <w:sz w:val="14"/>
                              <w:szCs w:val="14"/>
                            </w:rPr>
                            <w:t>do Estado de São Paulo</w:t>
                          </w:r>
                          <w:r w:rsidR="00CF1376">
                            <w:rPr>
                              <w:rFonts w:ascii="Arial" w:hAnsi="Arial" w:cs="Arial"/>
                              <w:b w:val="0"/>
                              <w:color w:val="000000"/>
                              <w:sz w:val="14"/>
                              <w:szCs w:val="14"/>
                            </w:rPr>
                            <w:t xml:space="preserve"> – CMP </w:t>
                          </w:r>
                        </w:p>
                        <w:p w14:paraId="110FCA66" w14:textId="77777777" w:rsidR="00156AD0" w:rsidRPr="0067089D" w:rsidRDefault="00156AD0" w:rsidP="00036879">
                          <w:pPr>
                            <w:pStyle w:val="Corpodetexto31"/>
                            <w:pBdr>
                              <w:right w:val="none" w:sz="0" w:space="0" w:color="auto"/>
                            </w:pBdr>
                            <w:rPr>
                              <w:rFonts w:ascii="Arial" w:hAnsi="Arial" w:cs="Arial"/>
                              <w:b w:val="0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25D45ADC" w14:textId="77777777" w:rsidR="00156AD0" w:rsidRPr="0067089D" w:rsidRDefault="00156AD0" w:rsidP="002255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Valdison da Anunciação Pereira</w:t>
                          </w:r>
                        </w:p>
                        <w:p w14:paraId="5EAE7F6A" w14:textId="77777777" w:rsidR="00156AD0" w:rsidRPr="0067089D" w:rsidRDefault="00156AD0" w:rsidP="0022556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Associação dos Moradores da Comunidade do Jardim Limoeiro I</w:t>
                          </w:r>
                        </w:p>
                        <w:p w14:paraId="675AE903" w14:textId="77777777" w:rsidR="00156AD0" w:rsidRPr="0067089D" w:rsidRDefault="00156AD0" w:rsidP="00036879">
                          <w:pPr>
                            <w:pStyle w:val="Corpodetexto31"/>
                            <w:pBdr>
                              <w:right w:val="none" w:sz="0" w:space="0" w:color="auto"/>
                            </w:pBd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25A9FA53" w14:textId="77777777" w:rsidR="00156AD0" w:rsidRPr="0067089D" w:rsidRDefault="00156AD0" w:rsidP="00AF734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Elvis Justino de Souza</w:t>
                          </w:r>
                        </w:p>
                        <w:p w14:paraId="04F4FAA7" w14:textId="77777777" w:rsidR="00156AD0" w:rsidRPr="0067089D" w:rsidRDefault="00156AD0" w:rsidP="00AF734C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Instituto de Defesa dos Direitos Humanos Nossa Senhora Maglac</w:t>
                          </w:r>
                        </w:p>
                        <w:p w14:paraId="45408A7F" w14:textId="77777777" w:rsidR="00156AD0" w:rsidRPr="0067089D" w:rsidRDefault="00156AD0" w:rsidP="0003687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580DFBF5" w14:textId="77777777" w:rsidR="00156AD0" w:rsidRPr="0067089D" w:rsidRDefault="00156AD0" w:rsidP="00156A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Gabriel Alves da Silva Junior</w:t>
                          </w:r>
                        </w:p>
                        <w:p w14:paraId="2B87CD55" w14:textId="77777777" w:rsidR="00156AD0" w:rsidRPr="0067089D" w:rsidRDefault="00CF1376" w:rsidP="00156AD0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Sindicato Nac. dos Servidores Publ. Fed. Ciência e Tec. Aeroespacial – </w:t>
                          </w:r>
                          <w:r w:rsidRPr="001676DB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SINDCT</w:t>
                          </w:r>
                        </w:p>
                        <w:p w14:paraId="13DCFBDD" w14:textId="77777777" w:rsidR="00156AD0" w:rsidRDefault="00625791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____________________________</w:t>
                          </w:r>
                        </w:p>
                        <w:p w14:paraId="1FB719CA" w14:textId="77777777" w:rsidR="00625791" w:rsidRPr="0067089D" w:rsidRDefault="00625791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22222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</w:p>
                        <w:p w14:paraId="4E651F51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22222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/>
                              <w:color w:val="222222"/>
                              <w:sz w:val="14"/>
                              <w:szCs w:val="14"/>
                              <w:shd w:val="clear" w:color="auto" w:fill="FFFFFF"/>
                            </w:rPr>
                            <w:t xml:space="preserve">Deborah Bittencourt Malheiros </w:t>
                          </w:r>
                        </w:p>
                        <w:p w14:paraId="186F4477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Poder Executivo (SJDC)</w:t>
                          </w:r>
                        </w:p>
                        <w:p w14:paraId="7FA23B21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0DC36025" w14:textId="79DCB0DD" w:rsidR="00156AD0" w:rsidRPr="00183FD4" w:rsidRDefault="00183FD4" w:rsidP="006524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83FD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Patrícia Bezerra </w:t>
                          </w:r>
                        </w:p>
                        <w:p w14:paraId="1B4C285C" w14:textId="77777777" w:rsidR="00156AD0" w:rsidRPr="0067089D" w:rsidRDefault="00156AD0" w:rsidP="006524FD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ssembleia Legislativa do Estado de SP</w:t>
                          </w:r>
                        </w:p>
                        <w:p w14:paraId="53B51EBF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6669709B" w14:textId="77777777" w:rsidR="00156AD0" w:rsidRPr="00C7740A" w:rsidRDefault="00C7740A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7740A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Iberê de Castro Dias</w:t>
                          </w:r>
                        </w:p>
                        <w:p w14:paraId="7611E7BC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Poder Judiciário (TJ/SP)</w:t>
                          </w:r>
                        </w:p>
                        <w:p w14:paraId="27F41A0C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5A9816D9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Maria das Graças Perera de Mello</w:t>
                          </w:r>
                        </w:p>
                        <w:p w14:paraId="17B17088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Ordem dos Advogados do</w:t>
                          </w:r>
                        </w:p>
                        <w:p w14:paraId="0D36C1E3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Brasil, Seção São Paulo</w:t>
                          </w:r>
                        </w:p>
                        <w:p w14:paraId="08B8E8F3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38CD70B2" w14:textId="77777777" w:rsidR="00156AD0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Antônio Funari Filho</w:t>
                          </w:r>
                        </w:p>
                        <w:p w14:paraId="3C691BE7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Ordem dos Advogados do</w:t>
                          </w:r>
                        </w:p>
                        <w:p w14:paraId="27605273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Brasil, Seção São Paulo</w:t>
                          </w:r>
                        </w:p>
                        <w:p w14:paraId="3547BDF9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1C4FDC24" w14:textId="77777777" w:rsidR="00156AD0" w:rsidRPr="0067089D" w:rsidRDefault="00156AD0" w:rsidP="00E2259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Daniel Serra Azul Guimarães</w:t>
                          </w:r>
                        </w:p>
                        <w:p w14:paraId="3EBD0D05" w14:textId="77777777" w:rsidR="00156AD0" w:rsidRPr="0067089D" w:rsidRDefault="00156AD0" w:rsidP="00E2259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Ministério Público 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do Estado </w:t>
                          </w: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de São Paulo</w:t>
                          </w:r>
                        </w:p>
                        <w:p w14:paraId="75A95EA4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7DA0B402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Fernanda Penteado Balera </w:t>
                          </w:r>
                        </w:p>
                        <w:p w14:paraId="1926A970" w14:textId="77777777" w:rsidR="00156AD0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Defensoria Pública 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do Estado de</w:t>
                          </w:r>
                        </w:p>
                        <w:p w14:paraId="7B3EF923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São Paulo</w:t>
                          </w:r>
                        </w:p>
                        <w:p w14:paraId="39E8B08C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____________________________</w:t>
                          </w:r>
                        </w:p>
                        <w:p w14:paraId="2EC9B604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0B58720D" w14:textId="77777777" w:rsidR="00156AD0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Maria de Fátima da Silva</w:t>
                          </w:r>
                        </w:p>
                        <w:p w14:paraId="5B1C11D8" w14:textId="77777777" w:rsidR="00156AD0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Cooperativa da Agricultura Familiar – COOPERFLORA</w:t>
                          </w:r>
                        </w:p>
                        <w:p w14:paraId="5EE5835A" w14:textId="77777777" w:rsidR="00625791" w:rsidRPr="00376CB7" w:rsidRDefault="00625791" w:rsidP="00625791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76CB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(1ª Suplente)</w:t>
                          </w:r>
                        </w:p>
                        <w:p w14:paraId="25ED0583" w14:textId="77777777" w:rsidR="00156AD0" w:rsidRPr="00376CB7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0F9490F" w14:textId="77777777" w:rsidR="00156AD0" w:rsidRPr="00376CB7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76CB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Julian Rodrigues</w:t>
                          </w:r>
                        </w:p>
                        <w:p w14:paraId="46748F74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Instituto </w:t>
                          </w:r>
                          <w:r w:rsidR="00625791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Macuco</w:t>
                          </w:r>
                        </w:p>
                        <w:p w14:paraId="00B0282A" w14:textId="77777777" w:rsidR="00625791" w:rsidRPr="0067089D" w:rsidRDefault="00625791" w:rsidP="00625791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76CB7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(2º </w:t>
                          </w: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Suplente)</w:t>
                          </w:r>
                        </w:p>
                        <w:p w14:paraId="010190A1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34161AE6" w14:textId="77777777" w:rsidR="00156AD0" w:rsidRPr="0067089D" w:rsidRDefault="00625791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Íris Neres Nogueira</w:t>
                          </w:r>
                        </w:p>
                        <w:p w14:paraId="4F12C78D" w14:textId="77777777" w:rsidR="00156AD0" w:rsidRPr="0067089D" w:rsidRDefault="00625791" w:rsidP="00251F18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União da Juventude Brasileira – UJB</w:t>
                          </w:r>
                        </w:p>
                        <w:p w14:paraId="1E7E3D2F" w14:textId="603D8EFF" w:rsidR="00625791" w:rsidRPr="0067089D" w:rsidRDefault="00625791" w:rsidP="00625791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(</w:t>
                          </w:r>
                          <w:r w:rsidR="004A2FBC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in memoriam</w:t>
                          </w: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6BFE04D8" w14:textId="77777777" w:rsidR="00156AD0" w:rsidRPr="0067089D" w:rsidRDefault="00156AD0" w:rsidP="00FF1C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0B0CCB55" w14:textId="77777777" w:rsidR="00156AD0" w:rsidRPr="0067089D" w:rsidRDefault="00156AD0" w:rsidP="00251F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Rosa Costa Cantal</w:t>
                          </w:r>
                        </w:p>
                        <w:p w14:paraId="04E12EE9" w14:textId="77777777" w:rsidR="00156AD0" w:rsidRPr="0067089D" w:rsidRDefault="00156AD0" w:rsidP="0003687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Grupo Tortura Nunca Mais</w:t>
                          </w:r>
                        </w:p>
                        <w:p w14:paraId="4DD14882" w14:textId="084164F3" w:rsidR="00625791" w:rsidRPr="0067089D" w:rsidRDefault="00625791" w:rsidP="006257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(</w:t>
                          </w:r>
                          <w:r w:rsidR="004A2FB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3</w:t>
                          </w: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ª Suplente)</w:t>
                          </w:r>
                        </w:p>
                        <w:p w14:paraId="70D76EFA" w14:textId="77777777" w:rsidR="00625791" w:rsidRDefault="00625791" w:rsidP="006257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3C95F2A" w14:textId="77777777" w:rsidR="00625791" w:rsidRPr="0067089D" w:rsidRDefault="00625791" w:rsidP="006257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Mauro Caseri</w:t>
                          </w:r>
                        </w:p>
                        <w:p w14:paraId="2F5488EE" w14:textId="77777777" w:rsidR="00625791" w:rsidRPr="0067089D" w:rsidRDefault="00625791" w:rsidP="006257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CEDECA Erminia Circo</w:t>
                          </w:r>
                          <w:r w:rsidR="00BC2E87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ta</w:t>
                          </w:r>
                        </w:p>
                        <w:p w14:paraId="5915CE8D" w14:textId="23C5B2EF" w:rsidR="00625791" w:rsidRPr="0067089D" w:rsidRDefault="00625791" w:rsidP="006257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(</w:t>
                          </w:r>
                          <w:r w:rsidR="004A2FB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º</w:t>
                          </w: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 Suplente)</w:t>
                          </w:r>
                        </w:p>
                        <w:p w14:paraId="34A1EAFD" w14:textId="77777777" w:rsidR="00625791" w:rsidRDefault="00625791" w:rsidP="00FF1C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42C0B7BD" w14:textId="77777777" w:rsidR="00156AD0" w:rsidRPr="0067089D" w:rsidRDefault="00625791" w:rsidP="00FF1C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Maria Beatriz da Rocha Alarcón</w:t>
                          </w:r>
                        </w:p>
                        <w:p w14:paraId="7655A09A" w14:textId="77777777" w:rsidR="00156AD0" w:rsidRDefault="00625791" w:rsidP="0003687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Confederação de Mulheres do Brasil</w:t>
                          </w:r>
                        </w:p>
                        <w:p w14:paraId="4DFF3712" w14:textId="0C4B7F99" w:rsidR="00625791" w:rsidRPr="0067089D" w:rsidRDefault="00625791" w:rsidP="006257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(</w:t>
                          </w:r>
                          <w:r w:rsidR="004A2FB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ª</w:t>
                          </w:r>
                          <w:r w:rsidRPr="0067089D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 Suplente)</w:t>
                          </w:r>
                        </w:p>
                        <w:p w14:paraId="52F08295" w14:textId="77777777" w:rsidR="00625791" w:rsidRPr="0067089D" w:rsidRDefault="00625791" w:rsidP="0003687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FCE6E2F" w14:textId="77777777" w:rsidR="00156AD0" w:rsidRPr="0067089D" w:rsidRDefault="00156AD0" w:rsidP="00036879">
                          <w:pPr>
                            <w:pStyle w:val="Corpodetexto31"/>
                            <w:pBdr>
                              <w:right w:val="none" w:sz="0" w:space="0" w:color="auto"/>
                            </w:pBdr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5D65FC08" w14:textId="77777777" w:rsidR="00156AD0" w:rsidRPr="0067089D" w:rsidRDefault="00156AD0" w:rsidP="00036879">
                          <w:pPr>
                            <w:rPr>
                              <w:rFonts w:ascii="Arial" w:hAnsi="Arial" w:cs="Arial"/>
                              <w:b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127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624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55pt;margin-top:138pt;width:134pt;height:634.6pt;z-index:251657216;visibility:visible;mso-wrap-style:square;mso-width-percent:0;mso-height-percent:0;mso-wrap-distance-left:19.85pt;mso-wrap-distance-top:0;mso-wrap-distance-right:19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" filled="f" strokeweight=".5pt">
              <v:textbox inset="0,0,1pt,0">
                <w:txbxContent>
                  <w:p w14:paraId="2716B416" w14:textId="77777777" w:rsidR="00156AD0" w:rsidRPr="0067089D" w:rsidRDefault="00156AD0" w:rsidP="00036879">
                    <w:pPr>
                      <w:pStyle w:val="Corpodetexto31"/>
                      <w:pBdr>
                        <w:right w:val="none" w:sz="0" w:space="0" w:color="auto"/>
                      </w:pBdr>
                      <w:spacing w:line="360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7089D">
                      <w:rPr>
                        <w:rFonts w:ascii="Arial" w:hAnsi="Arial" w:cs="Arial"/>
                        <w:sz w:val="16"/>
                        <w:szCs w:val="16"/>
                      </w:rPr>
                      <w:t>CONSELHEIROS/AS (20</w:t>
                    </w:r>
                    <w:r w:rsidR="00F95158">
                      <w:rPr>
                        <w:rFonts w:ascii="Arial" w:hAnsi="Arial" w:cs="Arial"/>
                        <w:sz w:val="16"/>
                        <w:szCs w:val="16"/>
                      </w:rPr>
                      <w:t>21</w:t>
                    </w:r>
                    <w:r w:rsidRPr="0067089D">
                      <w:rPr>
                        <w:rFonts w:ascii="Arial" w:hAnsi="Arial" w:cs="Arial"/>
                        <w:sz w:val="16"/>
                        <w:szCs w:val="16"/>
                      </w:rPr>
                      <w:t>- 202</w:t>
                    </w:r>
                    <w:r w:rsidR="00F95158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67089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</w:p>
                  <w:p w14:paraId="2D0773CE" w14:textId="77777777" w:rsidR="00156AD0" w:rsidRPr="0067089D" w:rsidRDefault="00156AD0" w:rsidP="00A523A4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Dimitri Sales </w:t>
                    </w:r>
                  </w:p>
                  <w:p w14:paraId="11F26813" w14:textId="77777777" w:rsidR="00156AD0" w:rsidRPr="0067089D" w:rsidRDefault="00156AD0" w:rsidP="00064F26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Instituto </w:t>
                    </w: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Latino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 A</w:t>
                    </w: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mericano de Promoção e Defesa dos Direitos Humanos</w:t>
                    </w:r>
                    <w:r w:rsidR="00625791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 – ILADH</w:t>
                    </w:r>
                  </w:p>
                  <w:p w14:paraId="1B8F6A42" w14:textId="77777777" w:rsidR="00156AD0" w:rsidRPr="0067089D" w:rsidRDefault="00156AD0" w:rsidP="00036879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Presidente </w:t>
                    </w:r>
                  </w:p>
                  <w:p w14:paraId="67EC3925" w14:textId="77777777" w:rsidR="00156AD0" w:rsidRPr="0067089D" w:rsidRDefault="00156AD0" w:rsidP="00036879">
                    <w:pPr>
                      <w:pStyle w:val="Corpodetexto31"/>
                      <w:pBdr>
                        <w:right w:val="none" w:sz="0" w:space="0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6C59321B" w14:textId="77777777" w:rsidR="00156AD0" w:rsidRPr="0067089D" w:rsidRDefault="00156AD0" w:rsidP="00036879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Cheila Maria Subenko Olalla</w:t>
                    </w:r>
                  </w:p>
                  <w:p w14:paraId="34E424B4" w14:textId="77777777" w:rsidR="00156AD0" w:rsidRPr="0067089D" w:rsidRDefault="00156AD0" w:rsidP="00036879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Ação Comunitária Paroquial do Jardim Colonial Pe. Emir Rigon</w:t>
                    </w:r>
                  </w:p>
                  <w:p w14:paraId="2F60E0A3" w14:textId="77777777" w:rsidR="00156AD0" w:rsidRPr="0067089D" w:rsidRDefault="00156AD0" w:rsidP="0003687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Vice-Presidente</w:t>
                    </w:r>
                  </w:p>
                  <w:p w14:paraId="32969F7D" w14:textId="77777777" w:rsidR="00156AD0" w:rsidRPr="0067089D" w:rsidRDefault="00156AD0" w:rsidP="00036879">
                    <w:pPr>
                      <w:pStyle w:val="Corpodetexto31"/>
                      <w:pBdr>
                        <w:right w:val="none" w:sz="0" w:space="0" w:color="auto"/>
                      </w:pBd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577142D2" w14:textId="77777777" w:rsidR="00156AD0" w:rsidRPr="0067089D" w:rsidRDefault="00156AD0" w:rsidP="00036879">
                    <w:pPr>
                      <w:pStyle w:val="Corpodetexto31"/>
                      <w:pBdr>
                        <w:right w:val="none" w:sz="0" w:space="0" w:color="auto"/>
                      </w:pBd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Raimundo Vieira Bonfim</w:t>
                    </w:r>
                  </w:p>
                  <w:p w14:paraId="2F1D45E9" w14:textId="77777777" w:rsidR="00156AD0" w:rsidRPr="0067089D" w:rsidRDefault="00156AD0" w:rsidP="00036879">
                    <w:pPr>
                      <w:pStyle w:val="Corpodetexto31"/>
                      <w:pBdr>
                        <w:right w:val="none" w:sz="0" w:space="0" w:color="auto"/>
                      </w:pBdr>
                      <w:rPr>
                        <w:rFonts w:ascii="Arial" w:hAnsi="Arial" w:cs="Arial"/>
                        <w:b w:val="0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000000"/>
                        <w:sz w:val="14"/>
                        <w:szCs w:val="14"/>
                      </w:rPr>
                      <w:t xml:space="preserve">Central dos Movimentos </w:t>
                    </w:r>
                    <w:r w:rsidR="00CF1376">
                      <w:rPr>
                        <w:rFonts w:ascii="Arial" w:hAnsi="Arial" w:cs="Arial"/>
                        <w:b w:val="0"/>
                        <w:color w:val="000000"/>
                        <w:sz w:val="14"/>
                        <w:szCs w:val="14"/>
                      </w:rPr>
                      <w:t xml:space="preserve">Populares </w:t>
                    </w:r>
                    <w:r>
                      <w:rPr>
                        <w:rFonts w:ascii="Arial" w:hAnsi="Arial" w:cs="Arial"/>
                        <w:b w:val="0"/>
                        <w:color w:val="000000"/>
                        <w:sz w:val="14"/>
                        <w:szCs w:val="14"/>
                      </w:rPr>
                      <w:t>do Estado de São Paulo</w:t>
                    </w:r>
                    <w:r w:rsidR="00CF1376">
                      <w:rPr>
                        <w:rFonts w:ascii="Arial" w:hAnsi="Arial" w:cs="Arial"/>
                        <w:b w:val="0"/>
                        <w:color w:val="000000"/>
                        <w:sz w:val="14"/>
                        <w:szCs w:val="14"/>
                      </w:rPr>
                      <w:t xml:space="preserve"> – CMP </w:t>
                    </w:r>
                  </w:p>
                  <w:p w14:paraId="110FCA66" w14:textId="77777777" w:rsidR="00156AD0" w:rsidRPr="0067089D" w:rsidRDefault="00156AD0" w:rsidP="00036879">
                    <w:pPr>
                      <w:pStyle w:val="Corpodetexto31"/>
                      <w:pBdr>
                        <w:right w:val="none" w:sz="0" w:space="0" w:color="auto"/>
                      </w:pBdr>
                      <w:rPr>
                        <w:rFonts w:ascii="Arial" w:hAnsi="Arial" w:cs="Arial"/>
                        <w:b w:val="0"/>
                        <w:color w:val="000000"/>
                        <w:sz w:val="14"/>
                        <w:szCs w:val="14"/>
                      </w:rPr>
                    </w:pPr>
                  </w:p>
                  <w:p w14:paraId="25D45ADC" w14:textId="77777777" w:rsidR="00156AD0" w:rsidRPr="0067089D" w:rsidRDefault="00156AD0" w:rsidP="00225569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Valdison da Anunciação Pereira</w:t>
                    </w:r>
                  </w:p>
                  <w:p w14:paraId="5EAE7F6A" w14:textId="77777777" w:rsidR="00156AD0" w:rsidRPr="0067089D" w:rsidRDefault="00156AD0" w:rsidP="00225569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Associação dos Moradores da Comunidade do Jardim Limoeiro I</w:t>
                    </w:r>
                  </w:p>
                  <w:p w14:paraId="675AE903" w14:textId="77777777" w:rsidR="00156AD0" w:rsidRPr="0067089D" w:rsidRDefault="00156AD0" w:rsidP="00036879">
                    <w:pPr>
                      <w:pStyle w:val="Corpodetexto31"/>
                      <w:pBdr>
                        <w:right w:val="none" w:sz="0" w:space="0" w:color="auto"/>
                      </w:pBd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14:paraId="25A9FA53" w14:textId="77777777" w:rsidR="00156AD0" w:rsidRPr="0067089D" w:rsidRDefault="00156AD0" w:rsidP="00AF734C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Elvis Justino de Souza</w:t>
                    </w:r>
                  </w:p>
                  <w:p w14:paraId="04F4FAA7" w14:textId="77777777" w:rsidR="00156AD0" w:rsidRPr="0067089D" w:rsidRDefault="00156AD0" w:rsidP="00AF734C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Instituto de Defesa dos Direitos Humanos Nossa Senhora Maglac</w:t>
                    </w:r>
                  </w:p>
                  <w:p w14:paraId="45408A7F" w14:textId="77777777" w:rsidR="00156AD0" w:rsidRPr="0067089D" w:rsidRDefault="00156AD0" w:rsidP="00036879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580DFBF5" w14:textId="77777777" w:rsidR="00156AD0" w:rsidRPr="0067089D" w:rsidRDefault="00156AD0" w:rsidP="00156AD0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Gabriel Alves da Silva Junior</w:t>
                    </w:r>
                  </w:p>
                  <w:p w14:paraId="2B87CD55" w14:textId="77777777" w:rsidR="00156AD0" w:rsidRPr="0067089D" w:rsidRDefault="00CF1376" w:rsidP="00156AD0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Sindicato Nac. dos Servidores Publ. Fed. Ciência e Tec. Aeroespacial – </w:t>
                    </w:r>
                    <w:r w:rsidRPr="001676DB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SINDCT</w:t>
                    </w:r>
                  </w:p>
                  <w:p w14:paraId="13DCFBDD" w14:textId="77777777" w:rsidR="00156AD0" w:rsidRDefault="00625791" w:rsidP="00251F1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____________________________</w:t>
                    </w:r>
                  </w:p>
                  <w:p w14:paraId="1FB719CA" w14:textId="77777777" w:rsidR="00625791" w:rsidRPr="0067089D" w:rsidRDefault="00625791" w:rsidP="00251F18">
                    <w:pPr>
                      <w:jc w:val="center"/>
                      <w:rPr>
                        <w:rFonts w:ascii="Arial" w:hAnsi="Arial" w:cs="Arial"/>
                        <w:b/>
                        <w:color w:val="222222"/>
                        <w:sz w:val="14"/>
                        <w:szCs w:val="14"/>
                        <w:shd w:val="clear" w:color="auto" w:fill="FFFFFF"/>
                      </w:rPr>
                    </w:pPr>
                  </w:p>
                  <w:p w14:paraId="4E651F51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color w:val="222222"/>
                        <w:sz w:val="14"/>
                        <w:szCs w:val="14"/>
                        <w:shd w:val="clear" w:color="auto" w:fill="FFFFFF"/>
                      </w:rPr>
                    </w:pPr>
                    <w:r w:rsidRPr="0067089D">
                      <w:rPr>
                        <w:rFonts w:ascii="Arial" w:hAnsi="Arial" w:cs="Arial"/>
                        <w:b/>
                        <w:color w:val="222222"/>
                        <w:sz w:val="14"/>
                        <w:szCs w:val="14"/>
                        <w:shd w:val="clear" w:color="auto" w:fill="FFFFFF"/>
                      </w:rPr>
                      <w:t xml:space="preserve">Deborah Bittencourt Malheiros </w:t>
                    </w:r>
                  </w:p>
                  <w:p w14:paraId="186F4477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Poder Executivo (SJDC)</w:t>
                    </w:r>
                  </w:p>
                  <w:p w14:paraId="7FA23B21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</w:p>
                  <w:p w14:paraId="0DC36025" w14:textId="79DCB0DD" w:rsidR="00156AD0" w:rsidRPr="00183FD4" w:rsidRDefault="00183FD4" w:rsidP="006524F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183FD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Patrícia Bezerra </w:t>
                    </w:r>
                  </w:p>
                  <w:p w14:paraId="1B4C285C" w14:textId="77777777" w:rsidR="00156AD0" w:rsidRPr="0067089D" w:rsidRDefault="00156AD0" w:rsidP="006524FD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ssembleia Legislativa do Estado de SP</w:t>
                    </w:r>
                  </w:p>
                  <w:p w14:paraId="53B51EBF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</w:p>
                  <w:p w14:paraId="6669709B" w14:textId="77777777" w:rsidR="00156AD0" w:rsidRPr="00C7740A" w:rsidRDefault="00C7740A" w:rsidP="00251F1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C7740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Iberê de Castro Dias</w:t>
                    </w:r>
                  </w:p>
                  <w:p w14:paraId="7611E7BC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Poder Judiciário (TJ/SP)</w:t>
                    </w:r>
                  </w:p>
                  <w:p w14:paraId="27F41A0C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</w:p>
                  <w:p w14:paraId="5A9816D9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Maria das Graças Perera de Mello</w:t>
                    </w:r>
                  </w:p>
                  <w:p w14:paraId="17B17088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Ordem dos Advogados do</w:t>
                    </w:r>
                  </w:p>
                  <w:p w14:paraId="0D36C1E3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Brasil, Seção São Paulo</w:t>
                    </w:r>
                  </w:p>
                  <w:p w14:paraId="08B8E8F3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38CD70B2" w14:textId="77777777" w:rsidR="00156AD0" w:rsidRDefault="00156AD0" w:rsidP="00251F18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Antônio Funari Filho</w:t>
                    </w:r>
                  </w:p>
                  <w:p w14:paraId="3C691BE7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Ordem dos Advogados do</w:t>
                    </w:r>
                  </w:p>
                  <w:p w14:paraId="27605273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Brasil, Seção São Paulo</w:t>
                    </w:r>
                  </w:p>
                  <w:p w14:paraId="3547BDF9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</w:p>
                  <w:p w14:paraId="1C4FDC24" w14:textId="77777777" w:rsidR="00156AD0" w:rsidRPr="0067089D" w:rsidRDefault="00156AD0" w:rsidP="00E2259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Daniel Serra Azul Guimarães</w:t>
                    </w:r>
                  </w:p>
                  <w:p w14:paraId="3EBD0D05" w14:textId="77777777" w:rsidR="00156AD0" w:rsidRPr="0067089D" w:rsidRDefault="00156AD0" w:rsidP="00E22596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Ministério Público 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do Estado </w:t>
                    </w: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de São Paulo</w:t>
                    </w:r>
                  </w:p>
                  <w:p w14:paraId="75A95EA4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</w:p>
                  <w:p w14:paraId="7DA0B402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Fernanda Penteado Balera </w:t>
                    </w:r>
                  </w:p>
                  <w:p w14:paraId="1926A970" w14:textId="77777777" w:rsidR="00156AD0" w:rsidRDefault="00156AD0" w:rsidP="00251F18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Defensoria Pública 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do Estado de</w:t>
                    </w:r>
                  </w:p>
                  <w:p w14:paraId="7B3EF923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São Paulo</w:t>
                    </w:r>
                  </w:p>
                  <w:p w14:paraId="39E8B08C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____________________________</w:t>
                    </w:r>
                  </w:p>
                  <w:p w14:paraId="2EC9B604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0B58720D" w14:textId="77777777" w:rsidR="00156AD0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Maria de Fátima da Silva</w:t>
                    </w:r>
                  </w:p>
                  <w:p w14:paraId="5B1C11D8" w14:textId="77777777" w:rsidR="00156AD0" w:rsidRDefault="00156AD0" w:rsidP="00251F1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Cooperativa da Agricultura Familiar – COOPERFLORA</w:t>
                    </w:r>
                  </w:p>
                  <w:p w14:paraId="5EE5835A" w14:textId="77777777" w:rsidR="00625791" w:rsidRPr="00376CB7" w:rsidRDefault="00625791" w:rsidP="00625791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76CB7">
                      <w:rPr>
                        <w:rFonts w:ascii="Arial" w:hAnsi="Arial" w:cs="Arial"/>
                        <w:sz w:val="14"/>
                        <w:szCs w:val="14"/>
                      </w:rPr>
                      <w:t>(1ª Suplente)</w:t>
                    </w:r>
                  </w:p>
                  <w:p w14:paraId="25ED0583" w14:textId="77777777" w:rsidR="00156AD0" w:rsidRPr="00376CB7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10F9490F" w14:textId="77777777" w:rsidR="00156AD0" w:rsidRPr="00376CB7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76CB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Julian Rodrigues</w:t>
                    </w:r>
                  </w:p>
                  <w:p w14:paraId="46748F74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Instituto </w:t>
                    </w:r>
                    <w:r w:rsidR="00625791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Macuco</w:t>
                    </w:r>
                  </w:p>
                  <w:p w14:paraId="00B0282A" w14:textId="77777777" w:rsidR="00625791" w:rsidRPr="0067089D" w:rsidRDefault="00625791" w:rsidP="00625791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76CB7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(2º </w:t>
                    </w: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Suplente)</w:t>
                    </w:r>
                  </w:p>
                  <w:p w14:paraId="010190A1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</w:p>
                  <w:p w14:paraId="34161AE6" w14:textId="77777777" w:rsidR="00156AD0" w:rsidRPr="0067089D" w:rsidRDefault="00625791" w:rsidP="00251F1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Íris Neres Nogueira</w:t>
                    </w:r>
                  </w:p>
                  <w:p w14:paraId="4F12C78D" w14:textId="77777777" w:rsidR="00156AD0" w:rsidRPr="0067089D" w:rsidRDefault="00625791" w:rsidP="00251F18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União da Juventude Brasileira – UJB</w:t>
                    </w:r>
                  </w:p>
                  <w:p w14:paraId="1E7E3D2F" w14:textId="603D8EFF" w:rsidR="00625791" w:rsidRPr="0067089D" w:rsidRDefault="00625791" w:rsidP="00625791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(</w:t>
                    </w:r>
                    <w:r w:rsidR="004A2FBC">
                      <w:rPr>
                        <w:rFonts w:ascii="Arial" w:hAnsi="Arial" w:cs="Arial"/>
                        <w:bCs/>
                        <w:i/>
                        <w:iCs/>
                        <w:sz w:val="14"/>
                        <w:szCs w:val="14"/>
                      </w:rPr>
                      <w:t>in memoriam</w:t>
                    </w: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)</w:t>
                    </w:r>
                  </w:p>
                  <w:p w14:paraId="6BFE04D8" w14:textId="77777777" w:rsidR="00156AD0" w:rsidRPr="0067089D" w:rsidRDefault="00156AD0" w:rsidP="00FF1CF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0B0CCB55" w14:textId="77777777" w:rsidR="00156AD0" w:rsidRPr="0067089D" w:rsidRDefault="00156AD0" w:rsidP="00251F1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Rosa Costa Cantal</w:t>
                    </w:r>
                  </w:p>
                  <w:p w14:paraId="04E12EE9" w14:textId="77777777" w:rsidR="00156AD0" w:rsidRPr="0067089D" w:rsidRDefault="00156AD0" w:rsidP="00036879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Grupo Tortura Nunca Mais</w:t>
                    </w:r>
                  </w:p>
                  <w:p w14:paraId="4DD14882" w14:textId="084164F3" w:rsidR="00625791" w:rsidRPr="0067089D" w:rsidRDefault="00625791" w:rsidP="00625791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(</w:t>
                    </w:r>
                    <w:r w:rsidR="004A2FBC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3</w:t>
                    </w: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ª Suplente)</w:t>
                    </w:r>
                  </w:p>
                  <w:p w14:paraId="70D76EFA" w14:textId="77777777" w:rsidR="00625791" w:rsidRDefault="00625791" w:rsidP="0062579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13C95F2A" w14:textId="77777777" w:rsidR="00625791" w:rsidRPr="0067089D" w:rsidRDefault="00625791" w:rsidP="00625791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Mauro Caseri</w:t>
                    </w:r>
                  </w:p>
                  <w:p w14:paraId="2F5488EE" w14:textId="77777777" w:rsidR="00625791" w:rsidRPr="0067089D" w:rsidRDefault="00625791" w:rsidP="00625791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CEDECA Erminia Circo</w:t>
                    </w:r>
                    <w:r w:rsidR="00BC2E87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ta</w:t>
                    </w:r>
                  </w:p>
                  <w:p w14:paraId="5915CE8D" w14:textId="23C5B2EF" w:rsidR="00625791" w:rsidRPr="0067089D" w:rsidRDefault="00625791" w:rsidP="00625791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(</w:t>
                    </w:r>
                    <w:r w:rsidR="004A2FBC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º</w:t>
                    </w: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 Suplente)</w:t>
                    </w:r>
                  </w:p>
                  <w:p w14:paraId="34A1EAFD" w14:textId="77777777" w:rsidR="00625791" w:rsidRDefault="00625791" w:rsidP="00FF1CF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42C0B7BD" w14:textId="77777777" w:rsidR="00156AD0" w:rsidRPr="0067089D" w:rsidRDefault="00625791" w:rsidP="00FF1CF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Maria Beatriz da Rocha Alarcón</w:t>
                    </w:r>
                  </w:p>
                  <w:p w14:paraId="7655A09A" w14:textId="77777777" w:rsidR="00156AD0" w:rsidRDefault="00625791" w:rsidP="00036879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Confederação de Mulheres do Brasil</w:t>
                    </w:r>
                  </w:p>
                  <w:p w14:paraId="4DFF3712" w14:textId="0C4B7F99" w:rsidR="00625791" w:rsidRPr="0067089D" w:rsidRDefault="00625791" w:rsidP="00625791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(</w:t>
                    </w:r>
                    <w:r w:rsidR="004A2FBC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ª</w:t>
                    </w:r>
                    <w:r w:rsidRPr="0067089D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 Suplente)</w:t>
                    </w:r>
                  </w:p>
                  <w:p w14:paraId="52F08295" w14:textId="77777777" w:rsidR="00625791" w:rsidRPr="0067089D" w:rsidRDefault="00625791" w:rsidP="00036879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6FCE6E2F" w14:textId="77777777" w:rsidR="00156AD0" w:rsidRPr="0067089D" w:rsidRDefault="00156AD0" w:rsidP="00036879">
                    <w:pPr>
                      <w:pStyle w:val="Corpodetexto31"/>
                      <w:pBdr>
                        <w:right w:val="none" w:sz="0" w:space="0" w:color="auto"/>
                      </w:pBdr>
                      <w:rPr>
                        <w:rFonts w:ascii="Arial" w:hAnsi="Arial" w:cs="Arial"/>
                        <w:color w:val="auto"/>
                        <w:sz w:val="12"/>
                        <w:szCs w:val="12"/>
                      </w:rPr>
                    </w:pPr>
                  </w:p>
                  <w:p w14:paraId="5D65FC08" w14:textId="77777777" w:rsidR="00156AD0" w:rsidRPr="0067089D" w:rsidRDefault="00156AD0" w:rsidP="00036879">
                    <w:pPr>
                      <w:rPr>
                        <w:rFonts w:ascii="Arial" w:hAnsi="Arial" w:cs="Arial"/>
                        <w:b/>
                        <w:szCs w:val="12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E57D7D">
      <w:rPr>
        <w:rFonts w:ascii="Bookman Old Style" w:hAnsi="Bookman Old Style" w:cs="Bookman Old Style"/>
        <w:sz w:val="20"/>
        <w:szCs w:val="20"/>
      </w:rPr>
      <w:t>SECRETARIA DA JUSTIÇA E CIDADANIA DO ESTADO DE SÃO PAULO</w:t>
    </w:r>
  </w:p>
  <w:p w14:paraId="78FCD2CD" w14:textId="77777777" w:rsidR="00E57D7D" w:rsidRDefault="00E57D7D" w:rsidP="00B06263">
    <w:pPr>
      <w:pStyle w:val="Rodap"/>
      <w:tabs>
        <w:tab w:val="clear" w:pos="4252"/>
        <w:tab w:val="center" w:pos="4860"/>
        <w:tab w:val="center" w:pos="4890"/>
      </w:tabs>
      <w:ind w:left="85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Conselho de Direito instituído pelo artigo 110 da Constituição do Estado de São Paulo (1989)</w:t>
    </w:r>
  </w:p>
  <w:p w14:paraId="163009DF" w14:textId="77777777" w:rsidR="00156AD0" w:rsidRPr="00E57D7D" w:rsidRDefault="00E57D7D" w:rsidP="00F555EC">
    <w:pPr>
      <w:pStyle w:val="Rodap"/>
      <w:tabs>
        <w:tab w:val="clear" w:pos="4252"/>
        <w:tab w:val="center" w:pos="4860"/>
        <w:tab w:val="center" w:pos="4890"/>
      </w:tabs>
      <w:ind w:left="85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Lei Estadual nº 7.576, de 27 de novembro de 1991</w:t>
    </w:r>
  </w:p>
  <w:p w14:paraId="4BF76C2E" w14:textId="77777777" w:rsidR="00156AD0" w:rsidRPr="00125C7D" w:rsidRDefault="00156AD0" w:rsidP="00217192">
    <w:pPr>
      <w:pStyle w:val="Cabealho"/>
      <w:ind w:left="198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5883BE"/>
    <w:lvl w:ilvl="0">
      <w:numFmt w:val="bullet"/>
      <w:lvlText w:val="*"/>
      <w:lvlJc w:val="left"/>
    </w:lvl>
  </w:abstractNum>
  <w:abstractNum w:abstractNumId="1" w15:restartNumberingAfterBreak="0">
    <w:nsid w:val="028A2398"/>
    <w:multiLevelType w:val="hybridMultilevel"/>
    <w:tmpl w:val="92EC0CC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1B9B"/>
    <w:multiLevelType w:val="multilevel"/>
    <w:tmpl w:val="8F82DC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3" w15:restartNumberingAfterBreak="0">
    <w:nsid w:val="0CC91B85"/>
    <w:multiLevelType w:val="hybridMultilevel"/>
    <w:tmpl w:val="541AD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2543A"/>
    <w:multiLevelType w:val="hybridMultilevel"/>
    <w:tmpl w:val="1B32B81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1901"/>
    <w:multiLevelType w:val="hybridMultilevel"/>
    <w:tmpl w:val="6E2E36C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C16360"/>
    <w:multiLevelType w:val="hybridMultilevel"/>
    <w:tmpl w:val="35042248"/>
    <w:lvl w:ilvl="0" w:tplc="1840A52C">
      <w:start w:val="1"/>
      <w:numFmt w:val="decimal"/>
      <w:lvlText w:val="%1."/>
      <w:lvlJc w:val="left"/>
      <w:pPr>
        <w:ind w:left="4242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151340FD"/>
    <w:multiLevelType w:val="hybridMultilevel"/>
    <w:tmpl w:val="352C4CA6"/>
    <w:lvl w:ilvl="0" w:tplc="1E2E1BF0">
      <w:start w:val="1"/>
      <w:numFmt w:val="decimal"/>
      <w:lvlText w:val="%1."/>
      <w:lvlJc w:val="left"/>
      <w:pPr>
        <w:ind w:left="1410" w:hanging="69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C5927"/>
    <w:multiLevelType w:val="hybridMultilevel"/>
    <w:tmpl w:val="8A8209D4"/>
    <w:lvl w:ilvl="0" w:tplc="8912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A1FB5"/>
    <w:multiLevelType w:val="hybridMultilevel"/>
    <w:tmpl w:val="1B8AFF0A"/>
    <w:lvl w:ilvl="0" w:tplc="0416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10" w15:restartNumberingAfterBreak="0">
    <w:nsid w:val="279C376B"/>
    <w:multiLevelType w:val="hybridMultilevel"/>
    <w:tmpl w:val="27BEF226"/>
    <w:lvl w:ilvl="0" w:tplc="2D0A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86025"/>
    <w:multiLevelType w:val="hybridMultilevel"/>
    <w:tmpl w:val="79C85928"/>
    <w:lvl w:ilvl="0" w:tplc="0416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 w15:restartNumberingAfterBreak="0">
    <w:nsid w:val="2E966946"/>
    <w:multiLevelType w:val="hybridMultilevel"/>
    <w:tmpl w:val="D84A2870"/>
    <w:lvl w:ilvl="0" w:tplc="7CF06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7470E"/>
    <w:multiLevelType w:val="hybridMultilevel"/>
    <w:tmpl w:val="5D447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14FE"/>
    <w:multiLevelType w:val="hybridMultilevel"/>
    <w:tmpl w:val="0FFA5ED4"/>
    <w:lvl w:ilvl="0" w:tplc="6E82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D67DE"/>
    <w:multiLevelType w:val="hybridMultilevel"/>
    <w:tmpl w:val="E9C60FB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7EDC"/>
    <w:multiLevelType w:val="hybridMultilevel"/>
    <w:tmpl w:val="FECC9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4160E"/>
    <w:multiLevelType w:val="hybridMultilevel"/>
    <w:tmpl w:val="9F587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E6615"/>
    <w:multiLevelType w:val="hybridMultilevel"/>
    <w:tmpl w:val="2376DF1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86F96"/>
    <w:multiLevelType w:val="hybridMultilevel"/>
    <w:tmpl w:val="9F24B586"/>
    <w:lvl w:ilvl="0" w:tplc="FEA475FC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8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0" w15:restartNumberingAfterBreak="0">
    <w:nsid w:val="4C994D9D"/>
    <w:multiLevelType w:val="hybridMultilevel"/>
    <w:tmpl w:val="71041D0A"/>
    <w:lvl w:ilvl="0" w:tplc="5274A980">
      <w:start w:val="1"/>
      <w:numFmt w:val="decimal"/>
      <w:lvlText w:val="%1."/>
      <w:lvlJc w:val="left"/>
      <w:pPr>
        <w:ind w:left="2136" w:hanging="435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2F96FEF"/>
    <w:multiLevelType w:val="hybridMultilevel"/>
    <w:tmpl w:val="352C4CA6"/>
    <w:lvl w:ilvl="0" w:tplc="1E2E1BF0">
      <w:start w:val="1"/>
      <w:numFmt w:val="decimal"/>
      <w:lvlText w:val="%1."/>
      <w:lvlJc w:val="left"/>
      <w:pPr>
        <w:ind w:left="1410" w:hanging="69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8B1B7B"/>
    <w:multiLevelType w:val="hybridMultilevel"/>
    <w:tmpl w:val="410CF412"/>
    <w:lvl w:ilvl="0" w:tplc="72E648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34B93"/>
    <w:multiLevelType w:val="hybridMultilevel"/>
    <w:tmpl w:val="15501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01064"/>
    <w:multiLevelType w:val="hybridMultilevel"/>
    <w:tmpl w:val="86BA3412"/>
    <w:lvl w:ilvl="0" w:tplc="89D8A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C43D0"/>
    <w:multiLevelType w:val="multilevel"/>
    <w:tmpl w:val="91B08F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78AA5357"/>
    <w:multiLevelType w:val="hybridMultilevel"/>
    <w:tmpl w:val="1EBED816"/>
    <w:lvl w:ilvl="0" w:tplc="041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 w15:restartNumberingAfterBreak="0">
    <w:nsid w:val="79267F03"/>
    <w:multiLevelType w:val="hybridMultilevel"/>
    <w:tmpl w:val="CFBE3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4"/>
  </w:num>
  <w:num w:numId="5">
    <w:abstractNumId w:val="18"/>
  </w:num>
  <w:num w:numId="6">
    <w:abstractNumId w:val="22"/>
  </w:num>
  <w:num w:numId="7">
    <w:abstractNumId w:val="3"/>
  </w:num>
  <w:num w:numId="8">
    <w:abstractNumId w:val="25"/>
  </w:num>
  <w:num w:numId="9">
    <w:abstractNumId w:val="24"/>
  </w:num>
  <w:num w:numId="10">
    <w:abstractNumId w:val="8"/>
  </w:num>
  <w:num w:numId="11">
    <w:abstractNumId w:val="14"/>
  </w:num>
  <w:num w:numId="12">
    <w:abstractNumId w:val="23"/>
  </w:num>
  <w:num w:numId="13">
    <w:abstractNumId w:val="12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11"/>
  </w:num>
  <w:num w:numId="19">
    <w:abstractNumId w:val="5"/>
  </w:num>
  <w:num w:numId="20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70704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30300"/>
        </w:rPr>
      </w:lvl>
    </w:lvlOverride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100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100"/>
        </w:rPr>
      </w:lvl>
    </w:lvlOverride>
  </w:num>
  <w:num w:numId="26">
    <w:abstractNumId w:val="26"/>
  </w:num>
  <w:num w:numId="27">
    <w:abstractNumId w:val="13"/>
  </w:num>
  <w:num w:numId="28">
    <w:abstractNumId w:val="16"/>
  </w:num>
  <w:num w:numId="29">
    <w:abstractNumId w:val="27"/>
  </w:num>
  <w:num w:numId="30">
    <w:abstractNumId w:val="17"/>
  </w:num>
  <w:num w:numId="31">
    <w:abstractNumId w:val="9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54"/>
    <w:rsid w:val="00006626"/>
    <w:rsid w:val="000107FB"/>
    <w:rsid w:val="0001593F"/>
    <w:rsid w:val="00015B3A"/>
    <w:rsid w:val="000166E5"/>
    <w:rsid w:val="00016794"/>
    <w:rsid w:val="00020ACB"/>
    <w:rsid w:val="00021500"/>
    <w:rsid w:val="00021D0C"/>
    <w:rsid w:val="00022CE0"/>
    <w:rsid w:val="000233A6"/>
    <w:rsid w:val="0002628B"/>
    <w:rsid w:val="0002685A"/>
    <w:rsid w:val="00027524"/>
    <w:rsid w:val="00027DAA"/>
    <w:rsid w:val="00036879"/>
    <w:rsid w:val="0003778B"/>
    <w:rsid w:val="00047C4B"/>
    <w:rsid w:val="00047DCD"/>
    <w:rsid w:val="000530B5"/>
    <w:rsid w:val="0005450D"/>
    <w:rsid w:val="00054630"/>
    <w:rsid w:val="00056DD0"/>
    <w:rsid w:val="00057624"/>
    <w:rsid w:val="0006268F"/>
    <w:rsid w:val="00064F26"/>
    <w:rsid w:val="0006554E"/>
    <w:rsid w:val="000669FC"/>
    <w:rsid w:val="000706DD"/>
    <w:rsid w:val="00071700"/>
    <w:rsid w:val="00072565"/>
    <w:rsid w:val="00077E8A"/>
    <w:rsid w:val="00080F96"/>
    <w:rsid w:val="00080FE8"/>
    <w:rsid w:val="00081A32"/>
    <w:rsid w:val="0008388E"/>
    <w:rsid w:val="00090F8F"/>
    <w:rsid w:val="00090FBE"/>
    <w:rsid w:val="00091E09"/>
    <w:rsid w:val="00092657"/>
    <w:rsid w:val="000A17A2"/>
    <w:rsid w:val="000A368C"/>
    <w:rsid w:val="000A6C9E"/>
    <w:rsid w:val="000A70FB"/>
    <w:rsid w:val="000A7C84"/>
    <w:rsid w:val="000B5E36"/>
    <w:rsid w:val="000B6B0D"/>
    <w:rsid w:val="000C64BC"/>
    <w:rsid w:val="000C66AD"/>
    <w:rsid w:val="000D0807"/>
    <w:rsid w:val="000D15F4"/>
    <w:rsid w:val="000D1D7A"/>
    <w:rsid w:val="000D5E02"/>
    <w:rsid w:val="000D62AB"/>
    <w:rsid w:val="000E06C1"/>
    <w:rsid w:val="000E0BF1"/>
    <w:rsid w:val="000E40CF"/>
    <w:rsid w:val="000E56C9"/>
    <w:rsid w:val="000F255E"/>
    <w:rsid w:val="000F32C0"/>
    <w:rsid w:val="000F76AB"/>
    <w:rsid w:val="0010132E"/>
    <w:rsid w:val="00103948"/>
    <w:rsid w:val="00110766"/>
    <w:rsid w:val="00112B68"/>
    <w:rsid w:val="00121AD1"/>
    <w:rsid w:val="00123EC5"/>
    <w:rsid w:val="00125175"/>
    <w:rsid w:val="00125C7D"/>
    <w:rsid w:val="00126E02"/>
    <w:rsid w:val="001325F0"/>
    <w:rsid w:val="001334E9"/>
    <w:rsid w:val="0013431B"/>
    <w:rsid w:val="00136859"/>
    <w:rsid w:val="0014225F"/>
    <w:rsid w:val="00142E0F"/>
    <w:rsid w:val="001433AB"/>
    <w:rsid w:val="00143AED"/>
    <w:rsid w:val="001450CA"/>
    <w:rsid w:val="00152F65"/>
    <w:rsid w:val="001553A6"/>
    <w:rsid w:val="00155FCD"/>
    <w:rsid w:val="0015670D"/>
    <w:rsid w:val="00156748"/>
    <w:rsid w:val="00156AD0"/>
    <w:rsid w:val="00162F14"/>
    <w:rsid w:val="00164453"/>
    <w:rsid w:val="001659AE"/>
    <w:rsid w:val="00165DA4"/>
    <w:rsid w:val="00170B26"/>
    <w:rsid w:val="00170FE4"/>
    <w:rsid w:val="001719D1"/>
    <w:rsid w:val="001726C6"/>
    <w:rsid w:val="00172D9E"/>
    <w:rsid w:val="00176C6F"/>
    <w:rsid w:val="00183FD4"/>
    <w:rsid w:val="00184564"/>
    <w:rsid w:val="001878E2"/>
    <w:rsid w:val="0019092C"/>
    <w:rsid w:val="00192FA8"/>
    <w:rsid w:val="00193158"/>
    <w:rsid w:val="00194C4F"/>
    <w:rsid w:val="001950D5"/>
    <w:rsid w:val="00197235"/>
    <w:rsid w:val="001A2763"/>
    <w:rsid w:val="001A3C33"/>
    <w:rsid w:val="001A4196"/>
    <w:rsid w:val="001B08E9"/>
    <w:rsid w:val="001B2247"/>
    <w:rsid w:val="001B2BE3"/>
    <w:rsid w:val="001B4C42"/>
    <w:rsid w:val="001B565C"/>
    <w:rsid w:val="001C20BF"/>
    <w:rsid w:val="001C4E40"/>
    <w:rsid w:val="001C5036"/>
    <w:rsid w:val="001C587D"/>
    <w:rsid w:val="001D3C1C"/>
    <w:rsid w:val="001D59A9"/>
    <w:rsid w:val="001E15CF"/>
    <w:rsid w:val="001E49E8"/>
    <w:rsid w:val="001F04DF"/>
    <w:rsid w:val="001F0998"/>
    <w:rsid w:val="001F0D59"/>
    <w:rsid w:val="001F15AC"/>
    <w:rsid w:val="001F1DE9"/>
    <w:rsid w:val="001F35E3"/>
    <w:rsid w:val="001F38FD"/>
    <w:rsid w:val="001F4CE0"/>
    <w:rsid w:val="001F4D28"/>
    <w:rsid w:val="001F5A81"/>
    <w:rsid w:val="001F5AE9"/>
    <w:rsid w:val="001F7A0F"/>
    <w:rsid w:val="00201D03"/>
    <w:rsid w:val="00203268"/>
    <w:rsid w:val="002057C2"/>
    <w:rsid w:val="00211CED"/>
    <w:rsid w:val="00217192"/>
    <w:rsid w:val="00217F6D"/>
    <w:rsid w:val="00220F88"/>
    <w:rsid w:val="002234E0"/>
    <w:rsid w:val="00225569"/>
    <w:rsid w:val="00232DFF"/>
    <w:rsid w:val="00235E45"/>
    <w:rsid w:val="00237668"/>
    <w:rsid w:val="00237678"/>
    <w:rsid w:val="00237C81"/>
    <w:rsid w:val="00240724"/>
    <w:rsid w:val="00240798"/>
    <w:rsid w:val="00240FE9"/>
    <w:rsid w:val="00242772"/>
    <w:rsid w:val="00243D78"/>
    <w:rsid w:val="002448F2"/>
    <w:rsid w:val="0024507D"/>
    <w:rsid w:val="00245551"/>
    <w:rsid w:val="00250749"/>
    <w:rsid w:val="00250816"/>
    <w:rsid w:val="00251DE3"/>
    <w:rsid w:val="00251F18"/>
    <w:rsid w:val="00253404"/>
    <w:rsid w:val="002535CB"/>
    <w:rsid w:val="00253669"/>
    <w:rsid w:val="00253E34"/>
    <w:rsid w:val="00262953"/>
    <w:rsid w:val="00265B47"/>
    <w:rsid w:val="00267FBF"/>
    <w:rsid w:val="00272A2D"/>
    <w:rsid w:val="00274AE1"/>
    <w:rsid w:val="00276796"/>
    <w:rsid w:val="00281F0B"/>
    <w:rsid w:val="00285DF4"/>
    <w:rsid w:val="0028716A"/>
    <w:rsid w:val="00291CEB"/>
    <w:rsid w:val="0029550C"/>
    <w:rsid w:val="0029753A"/>
    <w:rsid w:val="002A4434"/>
    <w:rsid w:val="002A718A"/>
    <w:rsid w:val="002B5391"/>
    <w:rsid w:val="002B6732"/>
    <w:rsid w:val="002C0866"/>
    <w:rsid w:val="002C14AF"/>
    <w:rsid w:val="002C1FFC"/>
    <w:rsid w:val="002C27BD"/>
    <w:rsid w:val="002C328A"/>
    <w:rsid w:val="002C4EE8"/>
    <w:rsid w:val="002C521C"/>
    <w:rsid w:val="002C59C3"/>
    <w:rsid w:val="002C765D"/>
    <w:rsid w:val="002D1950"/>
    <w:rsid w:val="002D1E49"/>
    <w:rsid w:val="002D43A0"/>
    <w:rsid w:val="002D520E"/>
    <w:rsid w:val="002D5405"/>
    <w:rsid w:val="002E7D0B"/>
    <w:rsid w:val="002F04B3"/>
    <w:rsid w:val="002F0790"/>
    <w:rsid w:val="002F1986"/>
    <w:rsid w:val="002F60A6"/>
    <w:rsid w:val="002F74D0"/>
    <w:rsid w:val="00300240"/>
    <w:rsid w:val="00300D2F"/>
    <w:rsid w:val="00302A9D"/>
    <w:rsid w:val="00303E68"/>
    <w:rsid w:val="00303FA5"/>
    <w:rsid w:val="00307E02"/>
    <w:rsid w:val="003107BA"/>
    <w:rsid w:val="00310888"/>
    <w:rsid w:val="00315CF9"/>
    <w:rsid w:val="003176CA"/>
    <w:rsid w:val="00320552"/>
    <w:rsid w:val="003232E9"/>
    <w:rsid w:val="00323B6D"/>
    <w:rsid w:val="00326E9A"/>
    <w:rsid w:val="00327859"/>
    <w:rsid w:val="003305EB"/>
    <w:rsid w:val="0033160A"/>
    <w:rsid w:val="00332A00"/>
    <w:rsid w:val="00337F70"/>
    <w:rsid w:val="00341317"/>
    <w:rsid w:val="003423AE"/>
    <w:rsid w:val="00342A61"/>
    <w:rsid w:val="00346EDF"/>
    <w:rsid w:val="00352A27"/>
    <w:rsid w:val="003530F5"/>
    <w:rsid w:val="00355923"/>
    <w:rsid w:val="00356F04"/>
    <w:rsid w:val="00357890"/>
    <w:rsid w:val="00363982"/>
    <w:rsid w:val="00364374"/>
    <w:rsid w:val="0036575A"/>
    <w:rsid w:val="00367CF5"/>
    <w:rsid w:val="003710FA"/>
    <w:rsid w:val="00373B99"/>
    <w:rsid w:val="003743EC"/>
    <w:rsid w:val="00376937"/>
    <w:rsid w:val="00376CB7"/>
    <w:rsid w:val="00377D79"/>
    <w:rsid w:val="00383E7F"/>
    <w:rsid w:val="00386471"/>
    <w:rsid w:val="00386BD8"/>
    <w:rsid w:val="00390F46"/>
    <w:rsid w:val="00392EBB"/>
    <w:rsid w:val="003A1CF3"/>
    <w:rsid w:val="003A2E4D"/>
    <w:rsid w:val="003A4630"/>
    <w:rsid w:val="003A60A7"/>
    <w:rsid w:val="003A62ED"/>
    <w:rsid w:val="003B1886"/>
    <w:rsid w:val="003B3593"/>
    <w:rsid w:val="003B4C28"/>
    <w:rsid w:val="003B515C"/>
    <w:rsid w:val="003B6207"/>
    <w:rsid w:val="003B75C6"/>
    <w:rsid w:val="003C1DD6"/>
    <w:rsid w:val="003C512A"/>
    <w:rsid w:val="003C72AA"/>
    <w:rsid w:val="003D14C0"/>
    <w:rsid w:val="003D15BD"/>
    <w:rsid w:val="003D1D60"/>
    <w:rsid w:val="003D39A5"/>
    <w:rsid w:val="003D6BD1"/>
    <w:rsid w:val="003E0779"/>
    <w:rsid w:val="003E279C"/>
    <w:rsid w:val="003E48ED"/>
    <w:rsid w:val="003E4A81"/>
    <w:rsid w:val="003E4EE6"/>
    <w:rsid w:val="003E54C9"/>
    <w:rsid w:val="003E5CA8"/>
    <w:rsid w:val="003E6DF6"/>
    <w:rsid w:val="003F1B35"/>
    <w:rsid w:val="003F29A0"/>
    <w:rsid w:val="003F66AA"/>
    <w:rsid w:val="003F73C9"/>
    <w:rsid w:val="003F79AE"/>
    <w:rsid w:val="00401C16"/>
    <w:rsid w:val="00402747"/>
    <w:rsid w:val="00404E8F"/>
    <w:rsid w:val="004109D9"/>
    <w:rsid w:val="004125C4"/>
    <w:rsid w:val="0041449B"/>
    <w:rsid w:val="0041459E"/>
    <w:rsid w:val="0041534C"/>
    <w:rsid w:val="00415703"/>
    <w:rsid w:val="00417AF6"/>
    <w:rsid w:val="00417B21"/>
    <w:rsid w:val="004217EE"/>
    <w:rsid w:val="004225CE"/>
    <w:rsid w:val="0042456A"/>
    <w:rsid w:val="004250DC"/>
    <w:rsid w:val="00425BD9"/>
    <w:rsid w:val="0042783F"/>
    <w:rsid w:val="004334E5"/>
    <w:rsid w:val="00436062"/>
    <w:rsid w:val="00436B26"/>
    <w:rsid w:val="00436C64"/>
    <w:rsid w:val="004373FD"/>
    <w:rsid w:val="00437B19"/>
    <w:rsid w:val="00440B68"/>
    <w:rsid w:val="0044247D"/>
    <w:rsid w:val="00442A9E"/>
    <w:rsid w:val="00443FE5"/>
    <w:rsid w:val="00444BA7"/>
    <w:rsid w:val="00445423"/>
    <w:rsid w:val="00450B76"/>
    <w:rsid w:val="00450D63"/>
    <w:rsid w:val="0045262A"/>
    <w:rsid w:val="0045578C"/>
    <w:rsid w:val="00455EC2"/>
    <w:rsid w:val="00462628"/>
    <w:rsid w:val="00465C1F"/>
    <w:rsid w:val="004673B9"/>
    <w:rsid w:val="00467BD3"/>
    <w:rsid w:val="00474BFA"/>
    <w:rsid w:val="00475072"/>
    <w:rsid w:val="00481DEF"/>
    <w:rsid w:val="004861D1"/>
    <w:rsid w:val="004907BE"/>
    <w:rsid w:val="0049205C"/>
    <w:rsid w:val="004968D6"/>
    <w:rsid w:val="0049737B"/>
    <w:rsid w:val="0049786E"/>
    <w:rsid w:val="004A079D"/>
    <w:rsid w:val="004A09DE"/>
    <w:rsid w:val="004A2FBC"/>
    <w:rsid w:val="004A63A1"/>
    <w:rsid w:val="004B13DD"/>
    <w:rsid w:val="004B1BF6"/>
    <w:rsid w:val="004B7628"/>
    <w:rsid w:val="004C6618"/>
    <w:rsid w:val="004D0A43"/>
    <w:rsid w:val="004D3EC0"/>
    <w:rsid w:val="004F0CA4"/>
    <w:rsid w:val="004F1B66"/>
    <w:rsid w:val="004F491F"/>
    <w:rsid w:val="004F6F87"/>
    <w:rsid w:val="004F7348"/>
    <w:rsid w:val="0050149E"/>
    <w:rsid w:val="0050472E"/>
    <w:rsid w:val="005056FF"/>
    <w:rsid w:val="00506156"/>
    <w:rsid w:val="00512BCC"/>
    <w:rsid w:val="005139A9"/>
    <w:rsid w:val="005147B9"/>
    <w:rsid w:val="00520569"/>
    <w:rsid w:val="00520E3A"/>
    <w:rsid w:val="0052253E"/>
    <w:rsid w:val="00522A2C"/>
    <w:rsid w:val="00523710"/>
    <w:rsid w:val="00525444"/>
    <w:rsid w:val="00530114"/>
    <w:rsid w:val="005330B6"/>
    <w:rsid w:val="0053314D"/>
    <w:rsid w:val="00536590"/>
    <w:rsid w:val="00537594"/>
    <w:rsid w:val="005376B3"/>
    <w:rsid w:val="00537C91"/>
    <w:rsid w:val="00543D24"/>
    <w:rsid w:val="00544003"/>
    <w:rsid w:val="005460C9"/>
    <w:rsid w:val="00547D45"/>
    <w:rsid w:val="005500C2"/>
    <w:rsid w:val="00551809"/>
    <w:rsid w:val="005527C4"/>
    <w:rsid w:val="00560B81"/>
    <w:rsid w:val="00561267"/>
    <w:rsid w:val="00561699"/>
    <w:rsid w:val="005628A9"/>
    <w:rsid w:val="0056565D"/>
    <w:rsid w:val="00565F0A"/>
    <w:rsid w:val="00567EB2"/>
    <w:rsid w:val="005708DE"/>
    <w:rsid w:val="00572883"/>
    <w:rsid w:val="00574FE2"/>
    <w:rsid w:val="005773BB"/>
    <w:rsid w:val="00577700"/>
    <w:rsid w:val="005806AE"/>
    <w:rsid w:val="00582095"/>
    <w:rsid w:val="00582106"/>
    <w:rsid w:val="00582EF9"/>
    <w:rsid w:val="005835BC"/>
    <w:rsid w:val="00587252"/>
    <w:rsid w:val="00590440"/>
    <w:rsid w:val="005916D2"/>
    <w:rsid w:val="00591A8B"/>
    <w:rsid w:val="0059356B"/>
    <w:rsid w:val="00596D61"/>
    <w:rsid w:val="005A01F8"/>
    <w:rsid w:val="005A2748"/>
    <w:rsid w:val="005A5768"/>
    <w:rsid w:val="005B03AE"/>
    <w:rsid w:val="005B3744"/>
    <w:rsid w:val="005B4AC3"/>
    <w:rsid w:val="005B5430"/>
    <w:rsid w:val="005C11EE"/>
    <w:rsid w:val="005C3BE6"/>
    <w:rsid w:val="005C3E10"/>
    <w:rsid w:val="005C6D3A"/>
    <w:rsid w:val="005D2C85"/>
    <w:rsid w:val="005D7514"/>
    <w:rsid w:val="005E008A"/>
    <w:rsid w:val="005E0967"/>
    <w:rsid w:val="005E5718"/>
    <w:rsid w:val="005F08EC"/>
    <w:rsid w:val="005F2983"/>
    <w:rsid w:val="005F4DA2"/>
    <w:rsid w:val="005F5253"/>
    <w:rsid w:val="005F6CAC"/>
    <w:rsid w:val="005F710E"/>
    <w:rsid w:val="00600D38"/>
    <w:rsid w:val="00601682"/>
    <w:rsid w:val="006016D7"/>
    <w:rsid w:val="006062F7"/>
    <w:rsid w:val="00607B8D"/>
    <w:rsid w:val="0061016D"/>
    <w:rsid w:val="006101EF"/>
    <w:rsid w:val="00617297"/>
    <w:rsid w:val="00617962"/>
    <w:rsid w:val="0062063B"/>
    <w:rsid w:val="00620846"/>
    <w:rsid w:val="00620D09"/>
    <w:rsid w:val="00622592"/>
    <w:rsid w:val="006235E9"/>
    <w:rsid w:val="00624B8C"/>
    <w:rsid w:val="00625791"/>
    <w:rsid w:val="006260A8"/>
    <w:rsid w:val="00630566"/>
    <w:rsid w:val="006317D1"/>
    <w:rsid w:val="0063313B"/>
    <w:rsid w:val="006374A4"/>
    <w:rsid w:val="006462C2"/>
    <w:rsid w:val="006524FD"/>
    <w:rsid w:val="006528A5"/>
    <w:rsid w:val="00653CAD"/>
    <w:rsid w:val="00654D3A"/>
    <w:rsid w:val="00655686"/>
    <w:rsid w:val="00657C60"/>
    <w:rsid w:val="00662F1A"/>
    <w:rsid w:val="00664B65"/>
    <w:rsid w:val="0066624D"/>
    <w:rsid w:val="006678CD"/>
    <w:rsid w:val="00667E60"/>
    <w:rsid w:val="006701B7"/>
    <w:rsid w:val="006704CA"/>
    <w:rsid w:val="0067089D"/>
    <w:rsid w:val="00672233"/>
    <w:rsid w:val="00672E5B"/>
    <w:rsid w:val="0067332D"/>
    <w:rsid w:val="00675DEA"/>
    <w:rsid w:val="00680748"/>
    <w:rsid w:val="00682530"/>
    <w:rsid w:val="00682EEF"/>
    <w:rsid w:val="0068313F"/>
    <w:rsid w:val="00683DE6"/>
    <w:rsid w:val="00683E89"/>
    <w:rsid w:val="00684486"/>
    <w:rsid w:val="006845A0"/>
    <w:rsid w:val="00686F8C"/>
    <w:rsid w:val="00687DC8"/>
    <w:rsid w:val="006962D7"/>
    <w:rsid w:val="00697369"/>
    <w:rsid w:val="006A1132"/>
    <w:rsid w:val="006A1327"/>
    <w:rsid w:val="006A3792"/>
    <w:rsid w:val="006A6105"/>
    <w:rsid w:val="006A613E"/>
    <w:rsid w:val="006A6327"/>
    <w:rsid w:val="006A7783"/>
    <w:rsid w:val="006B226F"/>
    <w:rsid w:val="006B35E9"/>
    <w:rsid w:val="006B73B3"/>
    <w:rsid w:val="006B795B"/>
    <w:rsid w:val="006C3DD7"/>
    <w:rsid w:val="006C45C5"/>
    <w:rsid w:val="006C54CA"/>
    <w:rsid w:val="006C7C23"/>
    <w:rsid w:val="006D0090"/>
    <w:rsid w:val="006D43C5"/>
    <w:rsid w:val="006D479F"/>
    <w:rsid w:val="006D51D2"/>
    <w:rsid w:val="006E22DB"/>
    <w:rsid w:val="006E23B7"/>
    <w:rsid w:val="006E23E2"/>
    <w:rsid w:val="006E6299"/>
    <w:rsid w:val="006E7E9D"/>
    <w:rsid w:val="006F29EA"/>
    <w:rsid w:val="006F50EE"/>
    <w:rsid w:val="006F6308"/>
    <w:rsid w:val="006F6778"/>
    <w:rsid w:val="007005F5"/>
    <w:rsid w:val="00700D35"/>
    <w:rsid w:val="007016B6"/>
    <w:rsid w:val="00703D4E"/>
    <w:rsid w:val="00706DC9"/>
    <w:rsid w:val="00707297"/>
    <w:rsid w:val="007137A8"/>
    <w:rsid w:val="00717DF2"/>
    <w:rsid w:val="0072072F"/>
    <w:rsid w:val="00731108"/>
    <w:rsid w:val="00732984"/>
    <w:rsid w:val="00735C44"/>
    <w:rsid w:val="0073776F"/>
    <w:rsid w:val="00741280"/>
    <w:rsid w:val="007478CE"/>
    <w:rsid w:val="00750179"/>
    <w:rsid w:val="00754543"/>
    <w:rsid w:val="00757503"/>
    <w:rsid w:val="00760344"/>
    <w:rsid w:val="00761B78"/>
    <w:rsid w:val="00763BA3"/>
    <w:rsid w:val="00764109"/>
    <w:rsid w:val="00764673"/>
    <w:rsid w:val="007679EE"/>
    <w:rsid w:val="007716E4"/>
    <w:rsid w:val="00772ED1"/>
    <w:rsid w:val="0077398F"/>
    <w:rsid w:val="0077496C"/>
    <w:rsid w:val="00775024"/>
    <w:rsid w:val="00777AA7"/>
    <w:rsid w:val="007931D6"/>
    <w:rsid w:val="0079507D"/>
    <w:rsid w:val="007A1451"/>
    <w:rsid w:val="007A1902"/>
    <w:rsid w:val="007A250B"/>
    <w:rsid w:val="007A3748"/>
    <w:rsid w:val="007A3E36"/>
    <w:rsid w:val="007A5E6F"/>
    <w:rsid w:val="007A6E4B"/>
    <w:rsid w:val="007B0EAE"/>
    <w:rsid w:val="007B22E9"/>
    <w:rsid w:val="007B4C54"/>
    <w:rsid w:val="007B6C7B"/>
    <w:rsid w:val="007C1403"/>
    <w:rsid w:val="007C21B8"/>
    <w:rsid w:val="007C3FC5"/>
    <w:rsid w:val="007C618B"/>
    <w:rsid w:val="007C7073"/>
    <w:rsid w:val="007C75F0"/>
    <w:rsid w:val="007D13C5"/>
    <w:rsid w:val="007D2500"/>
    <w:rsid w:val="007D7E05"/>
    <w:rsid w:val="007E0D41"/>
    <w:rsid w:val="007E1546"/>
    <w:rsid w:val="007E6A11"/>
    <w:rsid w:val="007F0C10"/>
    <w:rsid w:val="007F3B17"/>
    <w:rsid w:val="007F6FC6"/>
    <w:rsid w:val="00802F68"/>
    <w:rsid w:val="00805012"/>
    <w:rsid w:val="00805B0F"/>
    <w:rsid w:val="00813DE6"/>
    <w:rsid w:val="008158A3"/>
    <w:rsid w:val="00816954"/>
    <w:rsid w:val="008173B0"/>
    <w:rsid w:val="00827DCC"/>
    <w:rsid w:val="00832CDF"/>
    <w:rsid w:val="00833ACE"/>
    <w:rsid w:val="00833F4F"/>
    <w:rsid w:val="00834717"/>
    <w:rsid w:val="008353B2"/>
    <w:rsid w:val="00836116"/>
    <w:rsid w:val="008370D3"/>
    <w:rsid w:val="008376DA"/>
    <w:rsid w:val="0084038E"/>
    <w:rsid w:val="00840EA8"/>
    <w:rsid w:val="008410E8"/>
    <w:rsid w:val="00841422"/>
    <w:rsid w:val="00843470"/>
    <w:rsid w:val="00844014"/>
    <w:rsid w:val="008449CF"/>
    <w:rsid w:val="00844A14"/>
    <w:rsid w:val="008455D8"/>
    <w:rsid w:val="00845A0B"/>
    <w:rsid w:val="00847066"/>
    <w:rsid w:val="0085187B"/>
    <w:rsid w:val="0086097D"/>
    <w:rsid w:val="00860F26"/>
    <w:rsid w:val="0086348A"/>
    <w:rsid w:val="0087212F"/>
    <w:rsid w:val="00872629"/>
    <w:rsid w:val="008767BE"/>
    <w:rsid w:val="008813CA"/>
    <w:rsid w:val="008828C7"/>
    <w:rsid w:val="00882B59"/>
    <w:rsid w:val="008840DD"/>
    <w:rsid w:val="0088522E"/>
    <w:rsid w:val="00887E53"/>
    <w:rsid w:val="00894DD7"/>
    <w:rsid w:val="00897ADD"/>
    <w:rsid w:val="00897FC1"/>
    <w:rsid w:val="008A0621"/>
    <w:rsid w:val="008A1AE8"/>
    <w:rsid w:val="008A1DE7"/>
    <w:rsid w:val="008A61EB"/>
    <w:rsid w:val="008B2470"/>
    <w:rsid w:val="008B5239"/>
    <w:rsid w:val="008B5C5A"/>
    <w:rsid w:val="008B6FA0"/>
    <w:rsid w:val="008C3386"/>
    <w:rsid w:val="008C3F18"/>
    <w:rsid w:val="008C729C"/>
    <w:rsid w:val="008D3174"/>
    <w:rsid w:val="008E08C8"/>
    <w:rsid w:val="008E143B"/>
    <w:rsid w:val="008E1456"/>
    <w:rsid w:val="008E2AD1"/>
    <w:rsid w:val="008E2ECA"/>
    <w:rsid w:val="008E3AEE"/>
    <w:rsid w:val="008E6AAA"/>
    <w:rsid w:val="008F5210"/>
    <w:rsid w:val="008F61BE"/>
    <w:rsid w:val="008F6517"/>
    <w:rsid w:val="00903146"/>
    <w:rsid w:val="0090364A"/>
    <w:rsid w:val="00904673"/>
    <w:rsid w:val="00905AA3"/>
    <w:rsid w:val="0090665F"/>
    <w:rsid w:val="009106A5"/>
    <w:rsid w:val="00914F9E"/>
    <w:rsid w:val="009157B0"/>
    <w:rsid w:val="009157BA"/>
    <w:rsid w:val="009168EB"/>
    <w:rsid w:val="00920973"/>
    <w:rsid w:val="0092337C"/>
    <w:rsid w:val="00927359"/>
    <w:rsid w:val="00927900"/>
    <w:rsid w:val="00927908"/>
    <w:rsid w:val="00927BB6"/>
    <w:rsid w:val="00927C6B"/>
    <w:rsid w:val="00930923"/>
    <w:rsid w:val="00931546"/>
    <w:rsid w:val="0093159D"/>
    <w:rsid w:val="0093592F"/>
    <w:rsid w:val="00943215"/>
    <w:rsid w:val="0094333B"/>
    <w:rsid w:val="00943AE1"/>
    <w:rsid w:val="00944AFA"/>
    <w:rsid w:val="009453A3"/>
    <w:rsid w:val="00947901"/>
    <w:rsid w:val="00950A65"/>
    <w:rsid w:val="00951AEB"/>
    <w:rsid w:val="00952D88"/>
    <w:rsid w:val="0095381E"/>
    <w:rsid w:val="00961D9B"/>
    <w:rsid w:val="0096331B"/>
    <w:rsid w:val="00964E04"/>
    <w:rsid w:val="00971BA4"/>
    <w:rsid w:val="00975676"/>
    <w:rsid w:val="009814CF"/>
    <w:rsid w:val="00984557"/>
    <w:rsid w:val="00990702"/>
    <w:rsid w:val="00991E45"/>
    <w:rsid w:val="00993495"/>
    <w:rsid w:val="00993FB6"/>
    <w:rsid w:val="0099627E"/>
    <w:rsid w:val="009A2170"/>
    <w:rsid w:val="009A3DD7"/>
    <w:rsid w:val="009A4813"/>
    <w:rsid w:val="009A5CD1"/>
    <w:rsid w:val="009B1DEB"/>
    <w:rsid w:val="009B35FA"/>
    <w:rsid w:val="009B4314"/>
    <w:rsid w:val="009B6F96"/>
    <w:rsid w:val="009C1E13"/>
    <w:rsid w:val="009C310E"/>
    <w:rsid w:val="009C49AF"/>
    <w:rsid w:val="009C5E6B"/>
    <w:rsid w:val="009C7694"/>
    <w:rsid w:val="009D1791"/>
    <w:rsid w:val="009D268B"/>
    <w:rsid w:val="009D6C3A"/>
    <w:rsid w:val="009E4D9C"/>
    <w:rsid w:val="009E4E0A"/>
    <w:rsid w:val="009E694D"/>
    <w:rsid w:val="009E7B66"/>
    <w:rsid w:val="009F1E18"/>
    <w:rsid w:val="009F2CC0"/>
    <w:rsid w:val="009F3A0E"/>
    <w:rsid w:val="009F70E9"/>
    <w:rsid w:val="00A03F13"/>
    <w:rsid w:val="00A06A8B"/>
    <w:rsid w:val="00A13798"/>
    <w:rsid w:val="00A22241"/>
    <w:rsid w:val="00A2335F"/>
    <w:rsid w:val="00A24102"/>
    <w:rsid w:val="00A245F6"/>
    <w:rsid w:val="00A2555A"/>
    <w:rsid w:val="00A264A4"/>
    <w:rsid w:val="00A2751B"/>
    <w:rsid w:val="00A31775"/>
    <w:rsid w:val="00A32EA5"/>
    <w:rsid w:val="00A337EC"/>
    <w:rsid w:val="00A3501F"/>
    <w:rsid w:val="00A359D0"/>
    <w:rsid w:val="00A35D08"/>
    <w:rsid w:val="00A36092"/>
    <w:rsid w:val="00A46C49"/>
    <w:rsid w:val="00A523A4"/>
    <w:rsid w:val="00A52968"/>
    <w:rsid w:val="00A52D82"/>
    <w:rsid w:val="00A530B0"/>
    <w:rsid w:val="00A56DD3"/>
    <w:rsid w:val="00A56F80"/>
    <w:rsid w:val="00A61178"/>
    <w:rsid w:val="00A638EF"/>
    <w:rsid w:val="00A65B68"/>
    <w:rsid w:val="00A709AF"/>
    <w:rsid w:val="00A71A22"/>
    <w:rsid w:val="00A72996"/>
    <w:rsid w:val="00A763FD"/>
    <w:rsid w:val="00A80F0B"/>
    <w:rsid w:val="00A82F23"/>
    <w:rsid w:val="00A83790"/>
    <w:rsid w:val="00A8720C"/>
    <w:rsid w:val="00A90672"/>
    <w:rsid w:val="00A93719"/>
    <w:rsid w:val="00A93F1F"/>
    <w:rsid w:val="00A94D87"/>
    <w:rsid w:val="00A95921"/>
    <w:rsid w:val="00AA0B61"/>
    <w:rsid w:val="00AA1A5E"/>
    <w:rsid w:val="00AA3146"/>
    <w:rsid w:val="00AA5590"/>
    <w:rsid w:val="00AC3233"/>
    <w:rsid w:val="00AC3F59"/>
    <w:rsid w:val="00AC481E"/>
    <w:rsid w:val="00AC6DC8"/>
    <w:rsid w:val="00AD2046"/>
    <w:rsid w:val="00AD2216"/>
    <w:rsid w:val="00AD22D4"/>
    <w:rsid w:val="00AD2CB3"/>
    <w:rsid w:val="00AD3674"/>
    <w:rsid w:val="00AD45D1"/>
    <w:rsid w:val="00AD7EFD"/>
    <w:rsid w:val="00AE11A1"/>
    <w:rsid w:val="00AE5326"/>
    <w:rsid w:val="00AE6327"/>
    <w:rsid w:val="00AE6CCE"/>
    <w:rsid w:val="00AF2D6B"/>
    <w:rsid w:val="00AF2D9D"/>
    <w:rsid w:val="00AF366F"/>
    <w:rsid w:val="00AF4E42"/>
    <w:rsid w:val="00AF4EB1"/>
    <w:rsid w:val="00AF647B"/>
    <w:rsid w:val="00AF734C"/>
    <w:rsid w:val="00AF75DE"/>
    <w:rsid w:val="00B00D71"/>
    <w:rsid w:val="00B03CAE"/>
    <w:rsid w:val="00B06263"/>
    <w:rsid w:val="00B12D24"/>
    <w:rsid w:val="00B13253"/>
    <w:rsid w:val="00B1700C"/>
    <w:rsid w:val="00B21798"/>
    <w:rsid w:val="00B21817"/>
    <w:rsid w:val="00B22F7A"/>
    <w:rsid w:val="00B23940"/>
    <w:rsid w:val="00B252E1"/>
    <w:rsid w:val="00B3008D"/>
    <w:rsid w:val="00B31650"/>
    <w:rsid w:val="00B31ED8"/>
    <w:rsid w:val="00B3310D"/>
    <w:rsid w:val="00B3474D"/>
    <w:rsid w:val="00B37DF4"/>
    <w:rsid w:val="00B41241"/>
    <w:rsid w:val="00B44369"/>
    <w:rsid w:val="00B451BB"/>
    <w:rsid w:val="00B45BBA"/>
    <w:rsid w:val="00B45DE7"/>
    <w:rsid w:val="00B47769"/>
    <w:rsid w:val="00B47F9D"/>
    <w:rsid w:val="00B50461"/>
    <w:rsid w:val="00B510A3"/>
    <w:rsid w:val="00B51F3E"/>
    <w:rsid w:val="00B56501"/>
    <w:rsid w:val="00B65CC0"/>
    <w:rsid w:val="00B71BC0"/>
    <w:rsid w:val="00B71F99"/>
    <w:rsid w:val="00B7542E"/>
    <w:rsid w:val="00B75F8D"/>
    <w:rsid w:val="00B75FFE"/>
    <w:rsid w:val="00B77831"/>
    <w:rsid w:val="00B81790"/>
    <w:rsid w:val="00B82431"/>
    <w:rsid w:val="00B82765"/>
    <w:rsid w:val="00B8291B"/>
    <w:rsid w:val="00B83CE2"/>
    <w:rsid w:val="00B87E4B"/>
    <w:rsid w:val="00B9615F"/>
    <w:rsid w:val="00B9664C"/>
    <w:rsid w:val="00B97FB2"/>
    <w:rsid w:val="00BA1790"/>
    <w:rsid w:val="00BA2106"/>
    <w:rsid w:val="00BA22B4"/>
    <w:rsid w:val="00BA3358"/>
    <w:rsid w:val="00BA3689"/>
    <w:rsid w:val="00BA75DF"/>
    <w:rsid w:val="00BB10D4"/>
    <w:rsid w:val="00BB55C5"/>
    <w:rsid w:val="00BC0493"/>
    <w:rsid w:val="00BC0E06"/>
    <w:rsid w:val="00BC2833"/>
    <w:rsid w:val="00BC2E87"/>
    <w:rsid w:val="00BC4897"/>
    <w:rsid w:val="00BC4AD2"/>
    <w:rsid w:val="00BD3256"/>
    <w:rsid w:val="00BD3790"/>
    <w:rsid w:val="00BD4214"/>
    <w:rsid w:val="00BE0588"/>
    <w:rsid w:val="00BE1AB1"/>
    <w:rsid w:val="00BE2966"/>
    <w:rsid w:val="00BE3199"/>
    <w:rsid w:val="00BE5E0C"/>
    <w:rsid w:val="00BE7FE7"/>
    <w:rsid w:val="00BF19A1"/>
    <w:rsid w:val="00BF29A6"/>
    <w:rsid w:val="00BF480D"/>
    <w:rsid w:val="00BF50A8"/>
    <w:rsid w:val="00BF787F"/>
    <w:rsid w:val="00BF794B"/>
    <w:rsid w:val="00C009DD"/>
    <w:rsid w:val="00C01A68"/>
    <w:rsid w:val="00C03FB6"/>
    <w:rsid w:val="00C04EDF"/>
    <w:rsid w:val="00C11A68"/>
    <w:rsid w:val="00C14CCC"/>
    <w:rsid w:val="00C20A85"/>
    <w:rsid w:val="00C22AA9"/>
    <w:rsid w:val="00C22D2C"/>
    <w:rsid w:val="00C23BE0"/>
    <w:rsid w:val="00C23F28"/>
    <w:rsid w:val="00C2500C"/>
    <w:rsid w:val="00C265A1"/>
    <w:rsid w:val="00C26E44"/>
    <w:rsid w:val="00C27FCC"/>
    <w:rsid w:val="00C316BD"/>
    <w:rsid w:val="00C3323D"/>
    <w:rsid w:val="00C36E34"/>
    <w:rsid w:val="00C379F3"/>
    <w:rsid w:val="00C402EE"/>
    <w:rsid w:val="00C43988"/>
    <w:rsid w:val="00C44F7E"/>
    <w:rsid w:val="00C45CE5"/>
    <w:rsid w:val="00C4684B"/>
    <w:rsid w:val="00C46EB6"/>
    <w:rsid w:val="00C545AB"/>
    <w:rsid w:val="00C546D0"/>
    <w:rsid w:val="00C55CB2"/>
    <w:rsid w:val="00C56380"/>
    <w:rsid w:val="00C6420E"/>
    <w:rsid w:val="00C659C3"/>
    <w:rsid w:val="00C67276"/>
    <w:rsid w:val="00C675E4"/>
    <w:rsid w:val="00C70089"/>
    <w:rsid w:val="00C73BDB"/>
    <w:rsid w:val="00C75FAA"/>
    <w:rsid w:val="00C7740A"/>
    <w:rsid w:val="00C84342"/>
    <w:rsid w:val="00C87F82"/>
    <w:rsid w:val="00C90BAC"/>
    <w:rsid w:val="00C90FDB"/>
    <w:rsid w:val="00C93E85"/>
    <w:rsid w:val="00C95595"/>
    <w:rsid w:val="00C96E89"/>
    <w:rsid w:val="00CA0E2B"/>
    <w:rsid w:val="00CA16EC"/>
    <w:rsid w:val="00CA59D3"/>
    <w:rsid w:val="00CA5DE4"/>
    <w:rsid w:val="00CA66B8"/>
    <w:rsid w:val="00CA7ADC"/>
    <w:rsid w:val="00CB1BF3"/>
    <w:rsid w:val="00CB232B"/>
    <w:rsid w:val="00CB5355"/>
    <w:rsid w:val="00CB6BBA"/>
    <w:rsid w:val="00CB75F9"/>
    <w:rsid w:val="00CC2A0D"/>
    <w:rsid w:val="00CC3255"/>
    <w:rsid w:val="00CC5052"/>
    <w:rsid w:val="00CC7EA1"/>
    <w:rsid w:val="00CC7EA7"/>
    <w:rsid w:val="00CD12A2"/>
    <w:rsid w:val="00CD153B"/>
    <w:rsid w:val="00CD6EE2"/>
    <w:rsid w:val="00CD71FE"/>
    <w:rsid w:val="00CD7FEB"/>
    <w:rsid w:val="00CE12A2"/>
    <w:rsid w:val="00CE132C"/>
    <w:rsid w:val="00CE30E7"/>
    <w:rsid w:val="00CE3C2C"/>
    <w:rsid w:val="00CE5C37"/>
    <w:rsid w:val="00CE7B8D"/>
    <w:rsid w:val="00CF1376"/>
    <w:rsid w:val="00CF1FB4"/>
    <w:rsid w:val="00CF4A91"/>
    <w:rsid w:val="00CF4D40"/>
    <w:rsid w:val="00D013B6"/>
    <w:rsid w:val="00D029CB"/>
    <w:rsid w:val="00D05CA4"/>
    <w:rsid w:val="00D06493"/>
    <w:rsid w:val="00D067A4"/>
    <w:rsid w:val="00D10ABE"/>
    <w:rsid w:val="00D15E3C"/>
    <w:rsid w:val="00D16C7F"/>
    <w:rsid w:val="00D179AB"/>
    <w:rsid w:val="00D20368"/>
    <w:rsid w:val="00D217D4"/>
    <w:rsid w:val="00D21FD1"/>
    <w:rsid w:val="00D24220"/>
    <w:rsid w:val="00D25C6C"/>
    <w:rsid w:val="00D27485"/>
    <w:rsid w:val="00D30B8A"/>
    <w:rsid w:val="00D3189A"/>
    <w:rsid w:val="00D31DE5"/>
    <w:rsid w:val="00D37348"/>
    <w:rsid w:val="00D37679"/>
    <w:rsid w:val="00D3789C"/>
    <w:rsid w:val="00D37A71"/>
    <w:rsid w:val="00D42DC7"/>
    <w:rsid w:val="00D435E2"/>
    <w:rsid w:val="00D46CEC"/>
    <w:rsid w:val="00D47EA0"/>
    <w:rsid w:val="00D53F6B"/>
    <w:rsid w:val="00D560FE"/>
    <w:rsid w:val="00D60642"/>
    <w:rsid w:val="00D623BD"/>
    <w:rsid w:val="00D62565"/>
    <w:rsid w:val="00D63ABF"/>
    <w:rsid w:val="00D64E7E"/>
    <w:rsid w:val="00D65479"/>
    <w:rsid w:val="00D65B8D"/>
    <w:rsid w:val="00D66F9A"/>
    <w:rsid w:val="00D674B4"/>
    <w:rsid w:val="00D71C46"/>
    <w:rsid w:val="00D72617"/>
    <w:rsid w:val="00D72D34"/>
    <w:rsid w:val="00D730E6"/>
    <w:rsid w:val="00D73B31"/>
    <w:rsid w:val="00D73D1B"/>
    <w:rsid w:val="00D81141"/>
    <w:rsid w:val="00D81389"/>
    <w:rsid w:val="00D81A7A"/>
    <w:rsid w:val="00D826EB"/>
    <w:rsid w:val="00D84759"/>
    <w:rsid w:val="00D84FD4"/>
    <w:rsid w:val="00D852FA"/>
    <w:rsid w:val="00D86F90"/>
    <w:rsid w:val="00D87CA8"/>
    <w:rsid w:val="00D906BF"/>
    <w:rsid w:val="00D90C48"/>
    <w:rsid w:val="00D927DE"/>
    <w:rsid w:val="00D92835"/>
    <w:rsid w:val="00D965AC"/>
    <w:rsid w:val="00DA30E1"/>
    <w:rsid w:val="00DA3370"/>
    <w:rsid w:val="00DA3C4D"/>
    <w:rsid w:val="00DA6CA2"/>
    <w:rsid w:val="00DB03E5"/>
    <w:rsid w:val="00DB0B51"/>
    <w:rsid w:val="00DB3D6E"/>
    <w:rsid w:val="00DC02E5"/>
    <w:rsid w:val="00DC10D5"/>
    <w:rsid w:val="00DC3A1B"/>
    <w:rsid w:val="00DC468A"/>
    <w:rsid w:val="00DC5CC9"/>
    <w:rsid w:val="00DC6DA8"/>
    <w:rsid w:val="00DD08DD"/>
    <w:rsid w:val="00DD240A"/>
    <w:rsid w:val="00DD3137"/>
    <w:rsid w:val="00DD34B7"/>
    <w:rsid w:val="00DD37AF"/>
    <w:rsid w:val="00DD59F0"/>
    <w:rsid w:val="00DE172F"/>
    <w:rsid w:val="00DE2ED0"/>
    <w:rsid w:val="00DE766E"/>
    <w:rsid w:val="00DF1D17"/>
    <w:rsid w:val="00DF3CF7"/>
    <w:rsid w:val="00DF56A5"/>
    <w:rsid w:val="00DF67AF"/>
    <w:rsid w:val="00DF6953"/>
    <w:rsid w:val="00DF6C37"/>
    <w:rsid w:val="00E00C9E"/>
    <w:rsid w:val="00E03392"/>
    <w:rsid w:val="00E03A00"/>
    <w:rsid w:val="00E04D80"/>
    <w:rsid w:val="00E072F4"/>
    <w:rsid w:val="00E10A90"/>
    <w:rsid w:val="00E146E8"/>
    <w:rsid w:val="00E1488B"/>
    <w:rsid w:val="00E15109"/>
    <w:rsid w:val="00E162CA"/>
    <w:rsid w:val="00E16691"/>
    <w:rsid w:val="00E16EA1"/>
    <w:rsid w:val="00E17DC6"/>
    <w:rsid w:val="00E222B4"/>
    <w:rsid w:val="00E22596"/>
    <w:rsid w:val="00E231ED"/>
    <w:rsid w:val="00E238C7"/>
    <w:rsid w:val="00E27D79"/>
    <w:rsid w:val="00E30BFD"/>
    <w:rsid w:val="00E331EE"/>
    <w:rsid w:val="00E3438D"/>
    <w:rsid w:val="00E347A1"/>
    <w:rsid w:val="00E362F2"/>
    <w:rsid w:val="00E36323"/>
    <w:rsid w:val="00E41AF8"/>
    <w:rsid w:val="00E46501"/>
    <w:rsid w:val="00E46F7D"/>
    <w:rsid w:val="00E53721"/>
    <w:rsid w:val="00E5425D"/>
    <w:rsid w:val="00E5644A"/>
    <w:rsid w:val="00E57422"/>
    <w:rsid w:val="00E57D7D"/>
    <w:rsid w:val="00E623D4"/>
    <w:rsid w:val="00E63C94"/>
    <w:rsid w:val="00E656C2"/>
    <w:rsid w:val="00E673D3"/>
    <w:rsid w:val="00E71214"/>
    <w:rsid w:val="00E77F55"/>
    <w:rsid w:val="00E840B5"/>
    <w:rsid w:val="00E84C28"/>
    <w:rsid w:val="00E84F17"/>
    <w:rsid w:val="00E86184"/>
    <w:rsid w:val="00E91088"/>
    <w:rsid w:val="00E9296B"/>
    <w:rsid w:val="00EA02F0"/>
    <w:rsid w:val="00EA0C9E"/>
    <w:rsid w:val="00EA2C63"/>
    <w:rsid w:val="00EA3592"/>
    <w:rsid w:val="00EA35F6"/>
    <w:rsid w:val="00EA63FC"/>
    <w:rsid w:val="00EA771E"/>
    <w:rsid w:val="00EA7AD1"/>
    <w:rsid w:val="00EB1E71"/>
    <w:rsid w:val="00EB3616"/>
    <w:rsid w:val="00EB4657"/>
    <w:rsid w:val="00EB6157"/>
    <w:rsid w:val="00EB6557"/>
    <w:rsid w:val="00EB7A8A"/>
    <w:rsid w:val="00EB7C44"/>
    <w:rsid w:val="00EB7F8D"/>
    <w:rsid w:val="00EC059B"/>
    <w:rsid w:val="00EC0E1C"/>
    <w:rsid w:val="00EC2511"/>
    <w:rsid w:val="00EC2C6B"/>
    <w:rsid w:val="00EC49AA"/>
    <w:rsid w:val="00EC72E8"/>
    <w:rsid w:val="00ED1CDC"/>
    <w:rsid w:val="00ED26CA"/>
    <w:rsid w:val="00ED4372"/>
    <w:rsid w:val="00ED6539"/>
    <w:rsid w:val="00ED6FA5"/>
    <w:rsid w:val="00EE10A7"/>
    <w:rsid w:val="00EE1446"/>
    <w:rsid w:val="00EE407C"/>
    <w:rsid w:val="00EE753F"/>
    <w:rsid w:val="00EF136C"/>
    <w:rsid w:val="00EF199F"/>
    <w:rsid w:val="00F01B65"/>
    <w:rsid w:val="00F02940"/>
    <w:rsid w:val="00F04412"/>
    <w:rsid w:val="00F05AA8"/>
    <w:rsid w:val="00F0716C"/>
    <w:rsid w:val="00F07E9D"/>
    <w:rsid w:val="00F10CEE"/>
    <w:rsid w:val="00F11239"/>
    <w:rsid w:val="00F119F1"/>
    <w:rsid w:val="00F12A5C"/>
    <w:rsid w:val="00F15D1C"/>
    <w:rsid w:val="00F1608A"/>
    <w:rsid w:val="00F22AA6"/>
    <w:rsid w:val="00F26FB1"/>
    <w:rsid w:val="00F30071"/>
    <w:rsid w:val="00F30834"/>
    <w:rsid w:val="00F327E3"/>
    <w:rsid w:val="00F361A8"/>
    <w:rsid w:val="00F374DF"/>
    <w:rsid w:val="00F44B4C"/>
    <w:rsid w:val="00F453CA"/>
    <w:rsid w:val="00F47B46"/>
    <w:rsid w:val="00F555EC"/>
    <w:rsid w:val="00F62DBB"/>
    <w:rsid w:val="00F63CE8"/>
    <w:rsid w:val="00F643E3"/>
    <w:rsid w:val="00F64B3B"/>
    <w:rsid w:val="00F71760"/>
    <w:rsid w:val="00F71B1D"/>
    <w:rsid w:val="00F745B7"/>
    <w:rsid w:val="00F75DDC"/>
    <w:rsid w:val="00F80494"/>
    <w:rsid w:val="00F814ED"/>
    <w:rsid w:val="00F851C3"/>
    <w:rsid w:val="00F90418"/>
    <w:rsid w:val="00F94645"/>
    <w:rsid w:val="00F95158"/>
    <w:rsid w:val="00F95A97"/>
    <w:rsid w:val="00F97B21"/>
    <w:rsid w:val="00FA0BA2"/>
    <w:rsid w:val="00FA3E94"/>
    <w:rsid w:val="00FA4B17"/>
    <w:rsid w:val="00FA75C3"/>
    <w:rsid w:val="00FB1A8F"/>
    <w:rsid w:val="00FB52D1"/>
    <w:rsid w:val="00FB66BD"/>
    <w:rsid w:val="00FC2DB5"/>
    <w:rsid w:val="00FC2DDE"/>
    <w:rsid w:val="00FC2F8C"/>
    <w:rsid w:val="00FC2FCD"/>
    <w:rsid w:val="00FC422F"/>
    <w:rsid w:val="00FC43E4"/>
    <w:rsid w:val="00FC5B58"/>
    <w:rsid w:val="00FC5C82"/>
    <w:rsid w:val="00FD10FE"/>
    <w:rsid w:val="00FD11AF"/>
    <w:rsid w:val="00FD1710"/>
    <w:rsid w:val="00FD21AC"/>
    <w:rsid w:val="00FD2C1C"/>
    <w:rsid w:val="00FD57B9"/>
    <w:rsid w:val="00FD601C"/>
    <w:rsid w:val="00FD62A1"/>
    <w:rsid w:val="00FD6955"/>
    <w:rsid w:val="00FD7114"/>
    <w:rsid w:val="00FE713B"/>
    <w:rsid w:val="00FE724D"/>
    <w:rsid w:val="00FF06A4"/>
    <w:rsid w:val="00FF1CD5"/>
    <w:rsid w:val="00FF1CFE"/>
    <w:rsid w:val="00FF3562"/>
    <w:rsid w:val="00FF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0570A"/>
  <w15:docId w15:val="{E11D1EA8-E8FC-4B18-B338-2A28D9F9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9C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4C5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B4C54"/>
    <w:pPr>
      <w:tabs>
        <w:tab w:val="center" w:pos="4252"/>
        <w:tab w:val="right" w:pos="8504"/>
      </w:tabs>
    </w:pPr>
  </w:style>
  <w:style w:type="character" w:styleId="Hyperlink">
    <w:name w:val="Hyperlink"/>
    <w:rsid w:val="007B4C54"/>
    <w:rPr>
      <w:color w:val="0000FF"/>
      <w:u w:val="single"/>
    </w:rPr>
  </w:style>
  <w:style w:type="paragraph" w:customStyle="1" w:styleId="Corpodetexto31">
    <w:name w:val="Corpo de texto 31"/>
    <w:basedOn w:val="Normal"/>
    <w:rsid w:val="007B4C54"/>
    <w:pPr>
      <w:pBdr>
        <w:right w:val="single" w:sz="4" w:space="1" w:color="000000"/>
      </w:pBdr>
      <w:jc w:val="center"/>
    </w:pPr>
    <w:rPr>
      <w:b/>
      <w:color w:val="000080"/>
      <w:sz w:val="18"/>
      <w:szCs w:val="20"/>
    </w:rPr>
  </w:style>
  <w:style w:type="paragraph" w:styleId="Textodebalo">
    <w:name w:val="Balloon Text"/>
    <w:basedOn w:val="Normal"/>
    <w:semiHidden/>
    <w:rsid w:val="00481DE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659C3"/>
    <w:pPr>
      <w:spacing w:after="120"/>
    </w:pPr>
  </w:style>
  <w:style w:type="character" w:styleId="Nmerodepgina">
    <w:name w:val="page number"/>
    <w:basedOn w:val="Fontepargpadro"/>
    <w:rsid w:val="005376B3"/>
  </w:style>
  <w:style w:type="paragraph" w:styleId="NormalWeb">
    <w:name w:val="Normal (Web)"/>
    <w:basedOn w:val="Normal"/>
    <w:uiPriority w:val="99"/>
    <w:rsid w:val="00B75F8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uiPriority w:val="22"/>
    <w:qFormat/>
    <w:rsid w:val="00B75F8D"/>
    <w:rPr>
      <w:b/>
      <w:bCs/>
    </w:rPr>
  </w:style>
  <w:style w:type="table" w:styleId="Tabelacomgrade">
    <w:name w:val="Table Grid"/>
    <w:basedOn w:val="Tabelanormal"/>
    <w:rsid w:val="00B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152F65"/>
  </w:style>
  <w:style w:type="paragraph" w:styleId="PargrafodaLista">
    <w:name w:val="List Paragraph"/>
    <w:basedOn w:val="Normal"/>
    <w:uiPriority w:val="34"/>
    <w:qFormat/>
    <w:rsid w:val="000D08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510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stilo">
    <w:name w:val="Estilo"/>
    <w:qFormat/>
    <w:rsid w:val="007575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MapadoDocumento">
    <w:name w:val="Document Map"/>
    <w:basedOn w:val="Normal"/>
    <w:link w:val="MapadoDocumentoChar"/>
    <w:rsid w:val="007575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rsid w:val="00757503"/>
    <w:rPr>
      <w:rFonts w:ascii="Tahoma" w:hAnsi="Tahoma" w:cs="Tahoma"/>
      <w:shd w:val="clear" w:color="auto" w:fill="000080"/>
      <w:lang w:eastAsia="ar-SA"/>
    </w:rPr>
  </w:style>
  <w:style w:type="character" w:customStyle="1" w:styleId="CorpodetextoChar">
    <w:name w:val="Corpo de texto Char"/>
    <w:link w:val="Corpodetexto"/>
    <w:rsid w:val="002C14AF"/>
    <w:rPr>
      <w:sz w:val="24"/>
      <w:szCs w:val="24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6501"/>
    <w:rPr>
      <w:color w:val="605E5C"/>
      <w:shd w:val="clear" w:color="auto" w:fill="E1DFDD"/>
    </w:rPr>
  </w:style>
  <w:style w:type="character" w:customStyle="1" w:styleId="LinkdaInternet">
    <w:name w:val="Link da Internet"/>
    <w:rsid w:val="00121AD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121A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21AD1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121AD1"/>
    <w:rPr>
      <w:vertAlign w:val="superscript"/>
    </w:rPr>
  </w:style>
  <w:style w:type="character" w:styleId="Refdecomentrio">
    <w:name w:val="annotation reference"/>
    <w:basedOn w:val="Fontepargpadro"/>
    <w:semiHidden/>
    <w:unhideWhenUsed/>
    <w:rsid w:val="0045578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557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5578C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557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5578C"/>
    <w:rPr>
      <w:b/>
      <w:bCs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291CEB"/>
    <w:rPr>
      <w:color w:val="605E5C"/>
      <w:shd w:val="clear" w:color="auto" w:fill="E1DFDD"/>
    </w:rPr>
  </w:style>
  <w:style w:type="paragraph" w:customStyle="1" w:styleId="CorpoA">
    <w:name w:val="Corpo A"/>
    <w:rsid w:val="00DB03E5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5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57">
          <w:marLeft w:val="0"/>
          <w:marRight w:val="0"/>
          <w:marTop w:val="0"/>
          <w:marBottom w:val="0"/>
          <w:divBdr>
            <w:top w:val="single" w:sz="24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depe@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AE89-A1CF-458B-83B7-6BC3A4AE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1437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Ofício/CONDEPE/000/2011 (Favor usar essa referência)</vt:lpstr>
    </vt:vector>
  </TitlesOfParts>
  <Company/>
  <LinksUpToDate>false</LinksUpToDate>
  <CharactersWithSpaces>9185</CharactersWithSpaces>
  <SharedDoc>false</SharedDoc>
  <HLinks>
    <vt:vector size="6" baseType="variant"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mailto:condepe@sp.gov.br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Ofício/CONDEPE/000/2011 (Favor usar essa referência)</dc:title>
  <dc:subject/>
  <dc:creator>condepe03</dc:creator>
  <cp:keywords/>
  <cp:lastModifiedBy>Dimitri Sales</cp:lastModifiedBy>
  <cp:revision>2</cp:revision>
  <cp:lastPrinted>2021-01-27T23:05:00Z</cp:lastPrinted>
  <dcterms:created xsi:type="dcterms:W3CDTF">2021-04-30T20:42:00Z</dcterms:created>
  <dcterms:modified xsi:type="dcterms:W3CDTF">2021-04-30T20:42:00Z</dcterms:modified>
</cp:coreProperties>
</file>