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9E" w:rsidRPr="009F7B3C" w:rsidRDefault="00F36B9E" w:rsidP="00F36B9E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F7B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8h30- Credenciamento</w:t>
      </w:r>
    </w:p>
    <w:p w:rsidR="00F36B9E" w:rsidRPr="007C576A" w:rsidRDefault="00F36B9E" w:rsidP="00F36B9E">
      <w:pPr>
        <w:jc w:val="both"/>
        <w:rPr>
          <w:rFonts w:ascii="Verdana" w:hAnsi="Verdana" w:cs="Arial"/>
          <w:sz w:val="20"/>
          <w:szCs w:val="20"/>
        </w:rPr>
      </w:pPr>
      <w:r w:rsidRPr="007C576A">
        <w:rPr>
          <w:rFonts w:ascii="Verdana" w:hAnsi="Verdana" w:cs="Arial"/>
          <w:sz w:val="20"/>
          <w:szCs w:val="20"/>
        </w:rPr>
        <w:t>9h- Abertura</w:t>
      </w:r>
    </w:p>
    <w:p w:rsidR="00F36B9E" w:rsidRPr="009F7B3C" w:rsidRDefault="00F36B9E" w:rsidP="00F36B9E">
      <w:pPr>
        <w:jc w:val="both"/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9h30- Painel I   - “Panorama da Política sobre Drogas”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 Palestrante – </w:t>
      </w:r>
      <w:r w:rsidRPr="009F7B3C">
        <w:rPr>
          <w:rFonts w:ascii="Verdana" w:hAnsi="Verdana" w:cs="Arial"/>
          <w:b/>
          <w:sz w:val="20"/>
          <w:szCs w:val="20"/>
        </w:rPr>
        <w:t xml:space="preserve">Rodrigo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Flaire</w:t>
      </w:r>
      <w:proofErr w:type="spellEnd"/>
      <w:r w:rsidRPr="009F7B3C">
        <w:rPr>
          <w:rFonts w:ascii="Verdana" w:hAnsi="Verdana" w:cs="Arial"/>
          <w:b/>
          <w:sz w:val="20"/>
          <w:szCs w:val="20"/>
        </w:rPr>
        <w:t xml:space="preserve"> – </w:t>
      </w:r>
      <w:r w:rsidRPr="009F7B3C">
        <w:rPr>
          <w:rFonts w:ascii="Verdana" w:hAnsi="Verdana" w:cs="Arial"/>
          <w:sz w:val="20"/>
          <w:szCs w:val="20"/>
        </w:rPr>
        <w:t>Coordenador Estadual de Políticas Sobre Drogas-COED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10h15- Painel II - Apresentação do Grupo REAGE – Rede Cristã de Agentes</w:t>
      </w:r>
    </w:p>
    <w:p w:rsidR="00F36B9E" w:rsidRPr="009F7B3C" w:rsidRDefault="00F36B9E" w:rsidP="00F36B9E">
      <w:pPr>
        <w:tabs>
          <w:tab w:val="left" w:pos="1081"/>
        </w:tabs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t xml:space="preserve">                </w:t>
      </w:r>
      <w:r w:rsidRPr="009F7B3C">
        <w:rPr>
          <w:rFonts w:ascii="Verdana" w:hAnsi="Verdana" w:cs="Arial"/>
          <w:sz w:val="20"/>
          <w:szCs w:val="20"/>
        </w:rPr>
        <w:t>Palestrante -</w:t>
      </w:r>
      <w:r w:rsidRPr="009F7B3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Juberto</w:t>
      </w:r>
      <w:proofErr w:type="spellEnd"/>
      <w:r w:rsidRPr="009F7B3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Luis</w:t>
      </w:r>
      <w:proofErr w:type="spellEnd"/>
      <w:r w:rsidRPr="009F7B3C">
        <w:rPr>
          <w:rFonts w:ascii="Verdana" w:hAnsi="Verdana" w:cs="Arial"/>
          <w:b/>
          <w:sz w:val="20"/>
          <w:szCs w:val="20"/>
        </w:rPr>
        <w:t xml:space="preserve"> Galdino – </w:t>
      </w:r>
      <w:r w:rsidRPr="009F7B3C">
        <w:rPr>
          <w:rFonts w:ascii="Verdana" w:hAnsi="Verdana" w:cs="Arial"/>
          <w:sz w:val="20"/>
          <w:szCs w:val="20"/>
        </w:rPr>
        <w:t>Presidente</w:t>
      </w:r>
    </w:p>
    <w:p w:rsidR="00F36B9E" w:rsidRPr="009F7B3C" w:rsidRDefault="00F36B9E" w:rsidP="00F36B9E">
      <w:pPr>
        <w:tabs>
          <w:tab w:val="left" w:pos="1081"/>
        </w:tabs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</w:t>
      </w:r>
    </w:p>
    <w:p w:rsidR="00F36B9E" w:rsidRPr="009F7B3C" w:rsidRDefault="00F36B9E" w:rsidP="00F36B9E">
      <w:pPr>
        <w:tabs>
          <w:tab w:val="left" w:pos="811"/>
          <w:tab w:val="left" w:pos="1081"/>
        </w:tabs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10h30-Painel III - “Conselhos Municipais sobre Drogas: Qual a sua importância? ”</w:t>
      </w:r>
    </w:p>
    <w:p w:rsidR="00F36B9E" w:rsidRPr="009F7B3C" w:rsidRDefault="00F36B9E" w:rsidP="00F36B9E">
      <w:pPr>
        <w:tabs>
          <w:tab w:val="left" w:pos="811"/>
          <w:tab w:val="left" w:pos="1081"/>
        </w:tabs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 Palestrante – </w:t>
      </w:r>
      <w:r w:rsidRPr="009F7B3C">
        <w:rPr>
          <w:rFonts w:ascii="Verdana" w:hAnsi="Verdana" w:cs="Arial"/>
          <w:b/>
          <w:sz w:val="20"/>
          <w:szCs w:val="20"/>
        </w:rPr>
        <w:t xml:space="preserve">Marcio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Servino</w:t>
      </w:r>
      <w:proofErr w:type="spellEnd"/>
      <w:r w:rsidRPr="009F7B3C">
        <w:rPr>
          <w:rFonts w:ascii="Verdana" w:hAnsi="Verdana" w:cs="Arial"/>
          <w:sz w:val="20"/>
          <w:szCs w:val="20"/>
        </w:rPr>
        <w:t xml:space="preserve"> – COMAD Araraquara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11h20- Painel IV</w:t>
      </w:r>
      <w:r w:rsidRPr="009F7B3C">
        <w:rPr>
          <w:rFonts w:ascii="Verdana" w:hAnsi="Verdana" w:cs="Arial"/>
          <w:b/>
          <w:sz w:val="20"/>
          <w:szCs w:val="20"/>
        </w:rPr>
        <w:t xml:space="preserve"> </w:t>
      </w:r>
      <w:r w:rsidRPr="009F7B3C">
        <w:rPr>
          <w:rFonts w:ascii="Verdana" w:hAnsi="Verdana" w:cs="Arial"/>
          <w:sz w:val="20"/>
          <w:szCs w:val="20"/>
        </w:rPr>
        <w:t>- “A Estrutura da Rede de Atenção em saúde mental: como harmonizar os diferentes níveis de cuidados em benefício dos usuários? ”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t xml:space="preserve">                  </w:t>
      </w:r>
      <w:r w:rsidRPr="009F7B3C">
        <w:rPr>
          <w:rFonts w:ascii="Verdana" w:hAnsi="Verdana" w:cs="Arial"/>
          <w:sz w:val="20"/>
          <w:szCs w:val="20"/>
        </w:rPr>
        <w:t xml:space="preserve">Palestrante – </w:t>
      </w:r>
      <w:r w:rsidRPr="009F7B3C">
        <w:rPr>
          <w:rFonts w:ascii="Verdana" w:hAnsi="Verdana" w:cs="Arial"/>
          <w:b/>
          <w:sz w:val="20"/>
          <w:szCs w:val="20"/>
        </w:rPr>
        <w:t xml:space="preserve">Janice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Megid</w:t>
      </w:r>
      <w:proofErr w:type="spellEnd"/>
      <w:r w:rsidRPr="009F7B3C">
        <w:rPr>
          <w:rFonts w:ascii="Verdana" w:hAnsi="Verdana" w:cs="Arial"/>
          <w:b/>
          <w:sz w:val="20"/>
          <w:szCs w:val="20"/>
        </w:rPr>
        <w:t xml:space="preserve"> – </w:t>
      </w:r>
      <w:r w:rsidRPr="009F7B3C">
        <w:rPr>
          <w:rFonts w:ascii="Verdana" w:hAnsi="Verdana" w:cs="Arial"/>
          <w:sz w:val="20"/>
          <w:szCs w:val="20"/>
        </w:rPr>
        <w:t>Serviço de Atenção e Referência em Álcool e Drogas</w:t>
      </w:r>
      <w:r w:rsidRPr="009F7B3C">
        <w:rPr>
          <w:rFonts w:ascii="Verdana" w:hAnsi="Verdana" w:cs="Arial"/>
          <w:b/>
          <w:sz w:val="20"/>
          <w:szCs w:val="20"/>
        </w:rPr>
        <w:t xml:space="preserve"> </w:t>
      </w:r>
      <w:r w:rsidRPr="009F7B3C">
        <w:rPr>
          <w:rFonts w:ascii="Verdana" w:hAnsi="Verdana" w:cs="Arial"/>
          <w:sz w:val="20"/>
          <w:szCs w:val="20"/>
        </w:rPr>
        <w:t>SARAD-Botucatu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11h50- Painel V - “Dependência Química: Conceitos Contemporâneos”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t xml:space="preserve">                   </w:t>
      </w:r>
      <w:r w:rsidRPr="009F7B3C">
        <w:rPr>
          <w:rFonts w:ascii="Verdana" w:hAnsi="Verdana" w:cs="Arial"/>
          <w:sz w:val="20"/>
          <w:szCs w:val="20"/>
        </w:rPr>
        <w:t xml:space="preserve">Palestrante – </w:t>
      </w:r>
      <w:r w:rsidRPr="009F7B3C">
        <w:rPr>
          <w:rFonts w:ascii="Verdana" w:hAnsi="Verdana" w:cs="Arial"/>
          <w:b/>
          <w:sz w:val="20"/>
          <w:szCs w:val="20"/>
        </w:rPr>
        <w:t xml:space="preserve">Marcelo Ribeiro – </w:t>
      </w:r>
      <w:r w:rsidRPr="009F7B3C">
        <w:rPr>
          <w:rFonts w:ascii="Verdana" w:hAnsi="Verdana" w:cs="Arial"/>
          <w:sz w:val="20"/>
          <w:szCs w:val="20"/>
        </w:rPr>
        <w:t>Presidente do CONED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7E7809" w:rsidRDefault="00F36B9E" w:rsidP="00F36B9E">
      <w:pPr>
        <w:rPr>
          <w:rFonts w:ascii="Verdana" w:hAnsi="Verdana" w:cs="Arial"/>
          <w:sz w:val="20"/>
          <w:szCs w:val="20"/>
        </w:rPr>
      </w:pPr>
      <w:r w:rsidRPr="007E7809">
        <w:rPr>
          <w:rFonts w:ascii="Verdana" w:hAnsi="Verdana" w:cs="Arial"/>
          <w:sz w:val="20"/>
          <w:szCs w:val="20"/>
        </w:rPr>
        <w:t>12h30-Almoço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14h -Painel VI - “Efeitos do álcool na gestante, no feto e no recém-nascido”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t xml:space="preserve">                  </w:t>
      </w:r>
      <w:r w:rsidRPr="009F7B3C">
        <w:rPr>
          <w:rFonts w:ascii="Verdana" w:hAnsi="Verdana" w:cs="Arial"/>
          <w:sz w:val="20"/>
          <w:szCs w:val="20"/>
        </w:rPr>
        <w:t xml:space="preserve">Palestrante – </w:t>
      </w:r>
      <w:r w:rsidRPr="009F7B3C">
        <w:rPr>
          <w:rFonts w:ascii="Verdana" w:hAnsi="Verdana" w:cs="Arial"/>
          <w:b/>
          <w:sz w:val="20"/>
          <w:szCs w:val="20"/>
        </w:rPr>
        <w:t xml:space="preserve">Lygia </w:t>
      </w:r>
      <w:proofErr w:type="spellStart"/>
      <w:r w:rsidRPr="009F7B3C">
        <w:rPr>
          <w:rFonts w:ascii="Verdana" w:hAnsi="Verdana" w:cs="Arial"/>
          <w:b/>
          <w:sz w:val="20"/>
          <w:szCs w:val="20"/>
        </w:rPr>
        <w:t>Border</w:t>
      </w:r>
      <w:proofErr w:type="spellEnd"/>
      <w:r w:rsidRPr="009F7B3C">
        <w:rPr>
          <w:rFonts w:ascii="Verdana" w:hAnsi="Verdana" w:cs="Arial"/>
          <w:sz w:val="20"/>
          <w:szCs w:val="20"/>
        </w:rPr>
        <w:t xml:space="preserve"> – Secretaria Estadual de Saúde</w:t>
      </w:r>
    </w:p>
    <w:p w:rsidR="00F36B9E" w:rsidRPr="009F7B3C" w:rsidRDefault="00F36B9E" w:rsidP="00F36B9E">
      <w:pPr>
        <w:rPr>
          <w:rFonts w:ascii="Verdana" w:hAnsi="Verdana" w:cs="Arial"/>
          <w:b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14h50- Painel VII - “Cigarro Eletrônico”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t xml:space="preserve">                   </w:t>
      </w:r>
      <w:r w:rsidRPr="009F7B3C">
        <w:rPr>
          <w:rFonts w:ascii="Verdana" w:hAnsi="Verdana" w:cs="Arial"/>
          <w:sz w:val="20"/>
          <w:szCs w:val="20"/>
        </w:rPr>
        <w:t>Palestrante –</w:t>
      </w:r>
      <w:r w:rsidRPr="009F7B3C">
        <w:rPr>
          <w:rFonts w:ascii="Verdana" w:hAnsi="Verdana" w:cs="Arial"/>
          <w:b/>
          <w:sz w:val="20"/>
          <w:szCs w:val="20"/>
        </w:rPr>
        <w:t xml:space="preserve"> Sandra Marques – </w:t>
      </w:r>
      <w:r w:rsidRPr="009F7B3C">
        <w:rPr>
          <w:rFonts w:ascii="Verdana" w:hAnsi="Verdana" w:cs="Arial"/>
          <w:sz w:val="20"/>
          <w:szCs w:val="20"/>
        </w:rPr>
        <w:t xml:space="preserve">Coordenadora Estadual do 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  Programa de Tabagismo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>15h40- Painel VIII - “Ciclo Vital e as drogas no sistema familiar “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   Palestrante –</w:t>
      </w:r>
      <w:r w:rsidRPr="009F7B3C">
        <w:rPr>
          <w:rFonts w:ascii="Verdana" w:hAnsi="Verdana" w:cs="Arial"/>
          <w:b/>
          <w:sz w:val="20"/>
          <w:szCs w:val="20"/>
        </w:rPr>
        <w:t xml:space="preserve"> Marta Elena Reis – </w:t>
      </w:r>
      <w:r w:rsidRPr="009F7B3C">
        <w:rPr>
          <w:rFonts w:ascii="Verdana" w:hAnsi="Verdana" w:cs="Arial"/>
          <w:sz w:val="20"/>
          <w:szCs w:val="20"/>
        </w:rPr>
        <w:t xml:space="preserve">Centro de Estudos de Terapia </w:t>
      </w:r>
    </w:p>
    <w:p w:rsidR="00F36B9E" w:rsidRPr="009F7B3C" w:rsidRDefault="00F36B9E" w:rsidP="00F36B9E">
      <w:pPr>
        <w:rPr>
          <w:rFonts w:ascii="Verdana" w:hAnsi="Verdana" w:cs="Arial"/>
          <w:sz w:val="20"/>
          <w:szCs w:val="20"/>
        </w:rPr>
      </w:pPr>
      <w:r w:rsidRPr="009F7B3C">
        <w:rPr>
          <w:rFonts w:ascii="Verdana" w:hAnsi="Verdana" w:cs="Arial"/>
          <w:sz w:val="20"/>
          <w:szCs w:val="20"/>
        </w:rPr>
        <w:t xml:space="preserve">                    Familiar – CONED/CEFATEF</w:t>
      </w:r>
    </w:p>
    <w:p w:rsidR="00F36B9E" w:rsidRPr="009F7B3C" w:rsidRDefault="00F36B9E" w:rsidP="00F36B9E">
      <w:pPr>
        <w:rPr>
          <w:rFonts w:ascii="Verdana" w:hAnsi="Verdana" w:cs="Arial"/>
          <w:b/>
          <w:sz w:val="20"/>
          <w:szCs w:val="20"/>
        </w:rPr>
      </w:pPr>
      <w:r w:rsidRPr="009F7B3C">
        <w:rPr>
          <w:rFonts w:ascii="Verdana" w:hAnsi="Verdana" w:cs="Arial"/>
          <w:b/>
          <w:sz w:val="20"/>
          <w:szCs w:val="20"/>
        </w:rPr>
        <w:lastRenderedPageBreak/>
        <w:t xml:space="preserve">                                      </w:t>
      </w:r>
    </w:p>
    <w:p w:rsidR="00F36B9E" w:rsidRPr="007E7809" w:rsidRDefault="00F36B9E" w:rsidP="00F36B9E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E7809">
        <w:rPr>
          <w:rFonts w:ascii="Verdana" w:hAnsi="Verdana" w:cs="Arial"/>
          <w:sz w:val="20"/>
          <w:szCs w:val="20"/>
        </w:rPr>
        <w:t>16h30- Encerramento</w:t>
      </w:r>
    </w:p>
    <w:p w:rsidR="00EB3AE1" w:rsidRDefault="00EB3AE1">
      <w:bookmarkStart w:id="0" w:name="_GoBack"/>
      <w:bookmarkEnd w:id="0"/>
    </w:p>
    <w:sectPr w:rsidR="00EB3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9E"/>
    <w:rsid w:val="00024033"/>
    <w:rsid w:val="00EB3AE1"/>
    <w:rsid w:val="00F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C611-8A28-4180-B41C-BD318EF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Regina de Barros Jose</dc:creator>
  <cp:keywords/>
  <dc:description/>
  <cp:lastModifiedBy>Marta Regina de Barros Jose</cp:lastModifiedBy>
  <cp:revision>1</cp:revision>
  <dcterms:created xsi:type="dcterms:W3CDTF">2019-11-08T20:34:00Z</dcterms:created>
  <dcterms:modified xsi:type="dcterms:W3CDTF">2019-11-08T20:35:00Z</dcterms:modified>
</cp:coreProperties>
</file>