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E7" w:rsidRDefault="0032028A">
      <w:pPr>
        <w:rPr>
          <w:b/>
          <w:color w:val="7030A0"/>
          <w:sz w:val="32"/>
          <w:szCs w:val="32"/>
        </w:rPr>
      </w:pPr>
      <w:bookmarkStart w:id="0" w:name="_GoBack"/>
      <w:bookmarkEnd w:id="0"/>
      <w:r w:rsidRPr="003D2CA9">
        <w:rPr>
          <w:b/>
          <w:color w:val="7030A0"/>
          <w:sz w:val="32"/>
          <w:szCs w:val="32"/>
        </w:rPr>
        <w:t xml:space="preserve">                                                                                       </w:t>
      </w:r>
    </w:p>
    <w:p w:rsidR="00C06AE7" w:rsidRDefault="00C06AE7" w:rsidP="00C06AE7">
      <w:pPr>
        <w:jc w:val="center"/>
        <w:rPr>
          <w:rFonts w:cs="Arial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10795</wp:posOffset>
            </wp:positionV>
            <wp:extent cx="651510" cy="739140"/>
            <wp:effectExtent l="19050" t="0" r="0" b="0"/>
            <wp:wrapTight wrapText="bothSides">
              <wp:wrapPolygon edited="0">
                <wp:start x="-632" y="0"/>
                <wp:lineTo x="-632" y="21155"/>
                <wp:lineTo x="21474" y="21155"/>
                <wp:lineTo x="21474" y="0"/>
                <wp:lineTo x="-632" y="0"/>
              </wp:wrapPolygon>
            </wp:wrapTight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AE7" w:rsidRDefault="00C06AE7" w:rsidP="00C06AE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</w:t>
      </w:r>
    </w:p>
    <w:p w:rsidR="00C06AE7" w:rsidRDefault="00C06AE7" w:rsidP="00C06AE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Ata da 7ª Reunião </w:t>
      </w:r>
      <w:r w:rsidRPr="003622A2">
        <w:rPr>
          <w:rFonts w:ascii="Times New Roman" w:hAnsi="Times New Roman"/>
          <w:sz w:val="32"/>
          <w:szCs w:val="32"/>
        </w:rPr>
        <w:t>Ordinária</w:t>
      </w:r>
      <w:r>
        <w:rPr>
          <w:rFonts w:ascii="Times New Roman" w:hAnsi="Times New Roman"/>
          <w:sz w:val="32"/>
          <w:szCs w:val="32"/>
        </w:rPr>
        <w:t xml:space="preserve"> do Conselho Estadual dos Direitos da População de Lésbicas, Gays, Bissexuais, Travestis e Transexuais</w:t>
      </w:r>
    </w:p>
    <w:p w:rsidR="00C06AE7" w:rsidRDefault="00C06AE7" w:rsidP="00C06AE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</w:t>
      </w:r>
    </w:p>
    <w:p w:rsidR="00A16EAF" w:rsidRDefault="00C06AE7" w:rsidP="00C06A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E286E">
        <w:rPr>
          <w:rFonts w:ascii="Times New Roman" w:hAnsi="Times New Roman"/>
          <w:sz w:val="24"/>
        </w:rPr>
        <w:t>Reuniu-se</w:t>
      </w:r>
      <w:r>
        <w:rPr>
          <w:rFonts w:ascii="Times New Roman" w:hAnsi="Times New Roman"/>
          <w:sz w:val="24"/>
        </w:rPr>
        <w:t xml:space="preserve"> a</w:t>
      </w:r>
      <w:r w:rsidRPr="008E286E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s</w:t>
      </w:r>
      <w:r w:rsidRPr="008E286E">
        <w:rPr>
          <w:rFonts w:ascii="Times New Roman" w:hAnsi="Times New Roman"/>
          <w:sz w:val="24"/>
        </w:rPr>
        <w:t xml:space="preserve"> </w:t>
      </w:r>
      <w:r w:rsidR="00560FA7">
        <w:rPr>
          <w:rFonts w:ascii="Times New Roman" w:hAnsi="Times New Roman"/>
          <w:sz w:val="24"/>
        </w:rPr>
        <w:t>quatorze</w:t>
      </w:r>
      <w:r w:rsidRPr="0006299C">
        <w:rPr>
          <w:rFonts w:ascii="Times New Roman" w:hAnsi="Times New Roman"/>
          <w:sz w:val="24"/>
        </w:rPr>
        <w:t xml:space="preserve"> dias do mês de </w:t>
      </w:r>
      <w:r>
        <w:rPr>
          <w:rFonts w:ascii="Times New Roman" w:hAnsi="Times New Roman"/>
          <w:sz w:val="24"/>
        </w:rPr>
        <w:t xml:space="preserve">julho </w:t>
      </w:r>
      <w:r w:rsidRPr="0006299C">
        <w:rPr>
          <w:rFonts w:ascii="Times New Roman" w:hAnsi="Times New Roman"/>
          <w:sz w:val="24"/>
        </w:rPr>
        <w:t xml:space="preserve">de dois mil e quatorze, às </w:t>
      </w:r>
      <w:r w:rsidR="00560FA7">
        <w:rPr>
          <w:rFonts w:ascii="Times New Roman" w:hAnsi="Times New Roman"/>
          <w:sz w:val="24"/>
        </w:rPr>
        <w:t>09h30</w:t>
      </w:r>
      <w:r>
        <w:rPr>
          <w:rFonts w:ascii="Times New Roman" w:hAnsi="Times New Roman"/>
          <w:sz w:val="24"/>
        </w:rPr>
        <w:t xml:space="preserve">, </w:t>
      </w:r>
      <w:r w:rsidRPr="0006299C">
        <w:rPr>
          <w:rFonts w:ascii="Times New Roman" w:hAnsi="Times New Roman"/>
          <w:sz w:val="24"/>
        </w:rPr>
        <w:t xml:space="preserve">no salão do plenário Doutor Ricardo Alvarenga Trípoli, Rua Antônio de Godoy, número 122, sala 115, Santa Efigênia, </w:t>
      </w:r>
      <w:r>
        <w:rPr>
          <w:rFonts w:ascii="Times New Roman" w:hAnsi="Times New Roman"/>
          <w:sz w:val="24"/>
        </w:rPr>
        <w:t xml:space="preserve">o </w:t>
      </w:r>
      <w:r w:rsidRPr="0006299C">
        <w:rPr>
          <w:rFonts w:ascii="Times New Roman" w:hAnsi="Times New Roman"/>
          <w:sz w:val="24"/>
        </w:rPr>
        <w:t>Conselho dos Direitos da População de Lésbicas, Gays, Bissexuais, Travestis e Transexuais, biênio 2013-2015, para apreciar e deliberar sobre os seguintes temas constantes da</w:t>
      </w:r>
      <w:r>
        <w:rPr>
          <w:rFonts w:ascii="Times New Roman" w:hAnsi="Times New Roman"/>
          <w:sz w:val="24"/>
        </w:rPr>
        <w:t xml:space="preserve"> pauta da convocação, a saber: Pauta:</w:t>
      </w:r>
      <w:r w:rsidR="000862AC">
        <w:rPr>
          <w:rFonts w:ascii="Times New Roman" w:hAnsi="Times New Roman"/>
          <w:sz w:val="24"/>
        </w:rPr>
        <w:t xml:space="preserve"> </w:t>
      </w:r>
      <w:r w:rsidR="00FF4601">
        <w:rPr>
          <w:rFonts w:ascii="Times New Roman" w:hAnsi="Times New Roman"/>
          <w:sz w:val="24"/>
        </w:rPr>
        <w:t>Manhã, 1-) Reunião das Comissões Permanentes, 2-) Reu</w:t>
      </w:r>
      <w:r w:rsidR="00CF488D">
        <w:rPr>
          <w:rFonts w:ascii="Times New Roman" w:hAnsi="Times New Roman"/>
          <w:sz w:val="24"/>
        </w:rPr>
        <w:t>nião dos Grupos de Trabalho. À</w:t>
      </w:r>
      <w:r w:rsidR="008618A8">
        <w:rPr>
          <w:rFonts w:ascii="Times New Roman" w:hAnsi="Times New Roman"/>
          <w:sz w:val="24"/>
        </w:rPr>
        <w:t xml:space="preserve"> T</w:t>
      </w:r>
      <w:r w:rsidR="00FF4601">
        <w:rPr>
          <w:rFonts w:ascii="Times New Roman" w:hAnsi="Times New Roman"/>
          <w:sz w:val="24"/>
        </w:rPr>
        <w:t>arde: 3-) Aprovação das definições das reuniões das comissões permanentes e grupos de trabalho, 4-) Informes Gerais</w:t>
      </w:r>
      <w:r>
        <w:rPr>
          <w:b/>
          <w:color w:val="7030A0"/>
          <w:sz w:val="32"/>
          <w:szCs w:val="32"/>
        </w:rPr>
        <w:t>.</w:t>
      </w:r>
      <w:r w:rsidR="00FF4601">
        <w:rPr>
          <w:b/>
          <w:color w:val="7030A0"/>
          <w:sz w:val="32"/>
          <w:szCs w:val="32"/>
        </w:rPr>
        <w:t xml:space="preserve"> </w:t>
      </w:r>
      <w:r w:rsidR="00FF4601" w:rsidRPr="00FF4601">
        <w:rPr>
          <w:rFonts w:ascii="Times New Roman" w:hAnsi="Times New Roman"/>
          <w:sz w:val="24"/>
        </w:rPr>
        <w:t>Os grupos de trabalho e as comissões se reuniram a partir das 10h30</w:t>
      </w:r>
      <w:r w:rsidR="00560FA7">
        <w:rPr>
          <w:rFonts w:ascii="Times New Roman" w:hAnsi="Times New Roman"/>
          <w:sz w:val="24"/>
        </w:rPr>
        <w:t xml:space="preserve"> min</w:t>
      </w:r>
      <w:r w:rsidR="00FF4601" w:rsidRPr="00FF4601">
        <w:rPr>
          <w:rFonts w:ascii="Times New Roman" w:hAnsi="Times New Roman"/>
          <w:sz w:val="24"/>
        </w:rPr>
        <w:t xml:space="preserve">. No período da tarde, </w:t>
      </w:r>
      <w:r w:rsidR="00FF4601">
        <w:rPr>
          <w:rFonts w:ascii="Times New Roman" w:hAnsi="Times New Roman"/>
          <w:sz w:val="24"/>
        </w:rPr>
        <w:t>a</w:t>
      </w:r>
      <w:r w:rsidR="00CA6FA7" w:rsidRPr="00C06AE7">
        <w:rPr>
          <w:rFonts w:ascii="Times New Roman" w:hAnsi="Times New Roman"/>
          <w:sz w:val="24"/>
        </w:rPr>
        <w:t xml:space="preserve"> reunião iniciou</w:t>
      </w:r>
      <w:r w:rsidR="002242D7" w:rsidRPr="00C06AE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se </w:t>
      </w:r>
      <w:r w:rsidR="00FF4601">
        <w:rPr>
          <w:rFonts w:ascii="Times New Roman" w:hAnsi="Times New Roman"/>
          <w:sz w:val="24"/>
        </w:rPr>
        <w:t xml:space="preserve">às 13h30 </w:t>
      </w:r>
      <w:r>
        <w:rPr>
          <w:rFonts w:ascii="Times New Roman" w:hAnsi="Times New Roman"/>
          <w:sz w:val="24"/>
        </w:rPr>
        <w:t>com a apreciação da solicitação de</w:t>
      </w:r>
      <w:r w:rsidR="002242D7" w:rsidRPr="00C06AE7">
        <w:rPr>
          <w:rFonts w:ascii="Times New Roman" w:hAnsi="Times New Roman"/>
          <w:sz w:val="24"/>
        </w:rPr>
        <w:t xml:space="preserve"> afastamento</w:t>
      </w:r>
      <w:r w:rsidR="00423270" w:rsidRPr="00C06AE7">
        <w:rPr>
          <w:rFonts w:ascii="Times New Roman" w:hAnsi="Times New Roman"/>
          <w:sz w:val="24"/>
        </w:rPr>
        <w:t xml:space="preserve"> do</w:t>
      </w:r>
      <w:r w:rsidR="00CA6FA7" w:rsidRPr="00C06AE7">
        <w:rPr>
          <w:rFonts w:ascii="Times New Roman" w:hAnsi="Times New Roman"/>
          <w:sz w:val="24"/>
        </w:rPr>
        <w:t xml:space="preserve"> presidente Cá</w:t>
      </w:r>
      <w:r w:rsidR="002242D7" w:rsidRPr="00C06AE7">
        <w:rPr>
          <w:rFonts w:ascii="Times New Roman" w:hAnsi="Times New Roman"/>
          <w:sz w:val="24"/>
        </w:rPr>
        <w:t xml:space="preserve">ssio </w:t>
      </w:r>
      <w:r>
        <w:rPr>
          <w:rFonts w:ascii="Times New Roman" w:hAnsi="Times New Roman"/>
          <w:sz w:val="24"/>
        </w:rPr>
        <w:t xml:space="preserve">Rodrigo </w:t>
      </w:r>
      <w:r w:rsidR="00CA6FA7" w:rsidRPr="00C06AE7">
        <w:rPr>
          <w:rFonts w:ascii="Times New Roman" w:hAnsi="Times New Roman"/>
          <w:sz w:val="24"/>
        </w:rPr>
        <w:t>do seu cargo no conselho</w:t>
      </w:r>
      <w:r w:rsidR="002242D7" w:rsidRPr="00C06AE7">
        <w:rPr>
          <w:rFonts w:ascii="Times New Roman" w:hAnsi="Times New Roman"/>
          <w:sz w:val="24"/>
        </w:rPr>
        <w:t xml:space="preserve"> LGBT</w:t>
      </w:r>
      <w:r>
        <w:rPr>
          <w:rFonts w:ascii="Times New Roman" w:hAnsi="Times New Roman"/>
          <w:sz w:val="24"/>
        </w:rPr>
        <w:t xml:space="preserve"> em virtude de sua candidatura a Deputado Estadual</w:t>
      </w:r>
      <w:r w:rsidR="002242D7" w:rsidRPr="00C06AE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Com isso, foi </w:t>
      </w:r>
      <w:r w:rsidR="006919C0">
        <w:rPr>
          <w:rFonts w:ascii="Times New Roman" w:hAnsi="Times New Roman"/>
          <w:sz w:val="24"/>
        </w:rPr>
        <w:t>necessária</w:t>
      </w:r>
      <w:r>
        <w:rPr>
          <w:rFonts w:ascii="Times New Roman" w:hAnsi="Times New Roman"/>
          <w:sz w:val="24"/>
        </w:rPr>
        <w:t xml:space="preserve"> a composição da mesa com Conselheiras, representantes da sociedade civil e do poder público, para condução dos trabalhos. </w:t>
      </w:r>
      <w:r w:rsidRPr="00C06AE7">
        <w:rPr>
          <w:rFonts w:ascii="Times New Roman" w:hAnsi="Times New Roman"/>
          <w:sz w:val="24"/>
        </w:rPr>
        <w:t>Em seguida,</w:t>
      </w:r>
      <w:r>
        <w:rPr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f</w:t>
      </w:r>
      <w:r w:rsidR="002242D7" w:rsidRPr="00C06AE7">
        <w:rPr>
          <w:rFonts w:ascii="Times New Roman" w:hAnsi="Times New Roman"/>
          <w:sz w:val="24"/>
        </w:rPr>
        <w:t>oram apresentadas as justificativas de todas as ausências enviadas num único email pelo conselheiro Tainan Ferreira</w:t>
      </w:r>
      <w:r w:rsidR="00560FA7">
        <w:rPr>
          <w:rFonts w:ascii="Times New Roman" w:hAnsi="Times New Roman"/>
          <w:sz w:val="24"/>
        </w:rPr>
        <w:t xml:space="preserve"> da Silva</w:t>
      </w:r>
      <w:r w:rsidR="002242D7" w:rsidRPr="00C06AE7">
        <w:rPr>
          <w:rFonts w:ascii="Times New Roman" w:hAnsi="Times New Roman"/>
          <w:sz w:val="24"/>
        </w:rPr>
        <w:t>,</w:t>
      </w:r>
      <w:r w:rsidR="006919C0">
        <w:rPr>
          <w:rFonts w:ascii="Times New Roman" w:hAnsi="Times New Roman"/>
          <w:sz w:val="24"/>
        </w:rPr>
        <w:t xml:space="preserve"> </w:t>
      </w:r>
      <w:r w:rsidR="00560FA7">
        <w:rPr>
          <w:rFonts w:ascii="Times New Roman" w:hAnsi="Times New Roman"/>
          <w:sz w:val="24"/>
        </w:rPr>
        <w:t>o que fere</w:t>
      </w:r>
      <w:r w:rsidR="002242D7" w:rsidRPr="00C06AE7">
        <w:rPr>
          <w:rFonts w:ascii="Times New Roman" w:hAnsi="Times New Roman"/>
          <w:sz w:val="24"/>
        </w:rPr>
        <w:t xml:space="preserve"> o regimento interno</w:t>
      </w:r>
      <w:r w:rsidR="00217550" w:rsidRPr="00C06AE7">
        <w:rPr>
          <w:rFonts w:ascii="Times New Roman" w:hAnsi="Times New Roman"/>
          <w:sz w:val="24"/>
        </w:rPr>
        <w:t>.</w:t>
      </w:r>
      <w:r w:rsidR="00771118" w:rsidRPr="00C06AE7">
        <w:rPr>
          <w:rFonts w:ascii="Times New Roman" w:hAnsi="Times New Roman"/>
          <w:sz w:val="24"/>
        </w:rPr>
        <w:t xml:space="preserve"> Foi decidido que a</w:t>
      </w:r>
      <w:r>
        <w:rPr>
          <w:rFonts w:ascii="Times New Roman" w:hAnsi="Times New Roman"/>
          <w:sz w:val="24"/>
        </w:rPr>
        <w:t xml:space="preserve"> </w:t>
      </w:r>
      <w:r w:rsidR="00771118" w:rsidRPr="00C06AE7">
        <w:rPr>
          <w:rFonts w:ascii="Times New Roman" w:hAnsi="Times New Roman"/>
          <w:sz w:val="24"/>
        </w:rPr>
        <w:t>partir dessa reunião o conselheiro Tainan deve ser informado que passa a ser suplen</w:t>
      </w:r>
      <w:r>
        <w:rPr>
          <w:rFonts w:ascii="Times New Roman" w:hAnsi="Times New Roman"/>
          <w:sz w:val="24"/>
        </w:rPr>
        <w:t xml:space="preserve">te e o suplente Agamenon passa </w:t>
      </w:r>
      <w:r w:rsidR="00771118" w:rsidRPr="00C06AE7">
        <w:rPr>
          <w:rFonts w:ascii="Times New Roman" w:hAnsi="Times New Roman"/>
          <w:sz w:val="24"/>
        </w:rPr>
        <w:t>ser</w:t>
      </w:r>
      <w:r w:rsidR="00560FA7">
        <w:rPr>
          <w:rFonts w:ascii="Times New Roman" w:hAnsi="Times New Roman"/>
          <w:sz w:val="24"/>
        </w:rPr>
        <w:t xml:space="preserve"> o conselheiro</w:t>
      </w:r>
      <w:r w:rsidR="00771118" w:rsidRPr="00C06AE7">
        <w:rPr>
          <w:rFonts w:ascii="Times New Roman" w:hAnsi="Times New Roman"/>
          <w:sz w:val="24"/>
        </w:rPr>
        <w:t xml:space="preserve"> titular</w:t>
      </w:r>
      <w:r w:rsidR="00036E89" w:rsidRPr="00C06AE7">
        <w:rPr>
          <w:rFonts w:ascii="Times New Roman" w:hAnsi="Times New Roman"/>
          <w:sz w:val="24"/>
        </w:rPr>
        <w:t>.</w:t>
      </w:r>
      <w:r>
        <w:rPr>
          <w:b/>
          <w:color w:val="7030A0"/>
          <w:sz w:val="32"/>
          <w:szCs w:val="32"/>
        </w:rPr>
        <w:t xml:space="preserve"> </w:t>
      </w:r>
      <w:r w:rsidRPr="00C06AE7">
        <w:rPr>
          <w:rFonts w:ascii="Times New Roman" w:hAnsi="Times New Roman"/>
          <w:sz w:val="24"/>
        </w:rPr>
        <w:t>Debateu-se</w:t>
      </w:r>
      <w:r>
        <w:rPr>
          <w:b/>
          <w:color w:val="7030A0"/>
          <w:sz w:val="32"/>
          <w:szCs w:val="32"/>
        </w:rPr>
        <w:t xml:space="preserve"> </w:t>
      </w:r>
      <w:r w:rsidR="00036E89" w:rsidRPr="00C06AE7">
        <w:rPr>
          <w:rFonts w:ascii="Times New Roman" w:hAnsi="Times New Roman"/>
          <w:sz w:val="24"/>
        </w:rPr>
        <w:t>a restrição no CADIN da secr</w:t>
      </w:r>
      <w:r w:rsidR="00423270" w:rsidRPr="00C06AE7">
        <w:rPr>
          <w:rFonts w:ascii="Times New Roman" w:hAnsi="Times New Roman"/>
          <w:sz w:val="24"/>
        </w:rPr>
        <w:t>etá</w:t>
      </w:r>
      <w:r w:rsidR="00036E89" w:rsidRPr="00C06AE7">
        <w:rPr>
          <w:rFonts w:ascii="Times New Roman" w:hAnsi="Times New Roman"/>
          <w:sz w:val="24"/>
        </w:rPr>
        <w:t>ria</w:t>
      </w:r>
      <w:r>
        <w:rPr>
          <w:rFonts w:ascii="Times New Roman" w:hAnsi="Times New Roman"/>
          <w:sz w:val="24"/>
        </w:rPr>
        <w:t xml:space="preserve"> geral Agatha Lima</w:t>
      </w:r>
      <w:r w:rsidR="00036E89" w:rsidRPr="00C06AE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 que vem impedindo</w:t>
      </w:r>
      <w:r w:rsidR="00036E89" w:rsidRPr="00C06AE7">
        <w:rPr>
          <w:rFonts w:ascii="Times New Roman" w:hAnsi="Times New Roman"/>
          <w:sz w:val="24"/>
        </w:rPr>
        <w:t xml:space="preserve"> de receber ressarcimento de suas despesas de viagem</w:t>
      </w:r>
      <w:r w:rsidR="00365D8F" w:rsidRPr="00C06AE7">
        <w:rPr>
          <w:rFonts w:ascii="Times New Roman" w:hAnsi="Times New Roman"/>
          <w:sz w:val="24"/>
        </w:rPr>
        <w:t xml:space="preserve"> e</w:t>
      </w:r>
      <w:r w:rsidR="00036E89" w:rsidRPr="00C06AE7">
        <w:rPr>
          <w:rFonts w:ascii="Times New Roman" w:hAnsi="Times New Roman"/>
          <w:sz w:val="24"/>
        </w:rPr>
        <w:t xml:space="preserve"> de hospedagem na cidade de São Paulo</w:t>
      </w:r>
      <w:r w:rsidR="00365D8F" w:rsidRPr="00C06AE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gerando dificuldade para garantir sua participação </w:t>
      </w:r>
      <w:r w:rsidR="00365D8F" w:rsidRPr="00C06AE7">
        <w:rPr>
          <w:rFonts w:ascii="Times New Roman" w:hAnsi="Times New Roman"/>
          <w:sz w:val="24"/>
        </w:rPr>
        <w:t>nas últimas reuniões. Foram apresentadas algumas sugestões alte</w:t>
      </w:r>
      <w:r w:rsidR="00C0082D" w:rsidRPr="00C06AE7">
        <w:rPr>
          <w:rFonts w:ascii="Times New Roman" w:hAnsi="Times New Roman"/>
          <w:sz w:val="24"/>
        </w:rPr>
        <w:t>rnativas para a vinda da secretá</w:t>
      </w:r>
      <w:r w:rsidR="00365D8F" w:rsidRPr="00C06AE7">
        <w:rPr>
          <w:rFonts w:ascii="Times New Roman" w:hAnsi="Times New Roman"/>
          <w:sz w:val="24"/>
        </w:rPr>
        <w:t>ria e agora presidente de acordo com o regimento interno, conselheiros(as) disponibilizaram hospedagem em sua</w:t>
      </w:r>
      <w:r w:rsidR="00BF656D" w:rsidRPr="00C06AE7">
        <w:rPr>
          <w:rFonts w:ascii="Times New Roman" w:hAnsi="Times New Roman"/>
          <w:sz w:val="24"/>
        </w:rPr>
        <w:t>s</w:t>
      </w:r>
      <w:r w:rsidR="00365D8F" w:rsidRPr="00C06AE7">
        <w:rPr>
          <w:rFonts w:ascii="Times New Roman" w:hAnsi="Times New Roman"/>
          <w:sz w:val="24"/>
        </w:rPr>
        <w:t xml:space="preserve"> própria</w:t>
      </w:r>
      <w:r w:rsidR="00BF656D" w:rsidRPr="00C06AE7">
        <w:rPr>
          <w:rFonts w:ascii="Times New Roman" w:hAnsi="Times New Roman"/>
          <w:sz w:val="24"/>
        </w:rPr>
        <w:t>s</w:t>
      </w:r>
      <w:r w:rsidR="00365D8F" w:rsidRPr="00C06AE7">
        <w:rPr>
          <w:rFonts w:ascii="Times New Roman" w:hAnsi="Times New Roman"/>
          <w:sz w:val="24"/>
        </w:rPr>
        <w:t xml:space="preserve"> residência</w:t>
      </w:r>
      <w:r w:rsidR="00BF656D" w:rsidRPr="00C06AE7">
        <w:rPr>
          <w:rFonts w:ascii="Times New Roman" w:hAnsi="Times New Roman"/>
          <w:sz w:val="24"/>
        </w:rPr>
        <w:t>s</w:t>
      </w:r>
      <w:r w:rsidR="00365D8F" w:rsidRPr="00C06AE7">
        <w:rPr>
          <w:rFonts w:ascii="Times New Roman" w:hAnsi="Times New Roman"/>
          <w:sz w:val="24"/>
        </w:rPr>
        <w:t xml:space="preserve"> para a</w:t>
      </w:r>
      <w:r w:rsidR="00BF656D" w:rsidRPr="00C06AE7">
        <w:rPr>
          <w:rFonts w:ascii="Times New Roman" w:hAnsi="Times New Roman"/>
          <w:sz w:val="24"/>
        </w:rPr>
        <w:t xml:space="preserve"> conselheira Agatha, a qual vira com recursos próprios até ser sanada sua restrição no CADIN. Ainda durante a reunião, a conselheira Agatha Lima foi informada por telefone da proposta de hospedagem, na casa de outros con</w:t>
      </w:r>
      <w:r w:rsidR="00440832" w:rsidRPr="00C06AE7">
        <w:rPr>
          <w:rFonts w:ascii="Times New Roman" w:hAnsi="Times New Roman"/>
          <w:sz w:val="24"/>
        </w:rPr>
        <w:t>selheiros.</w:t>
      </w:r>
      <w:r w:rsidR="002F5433">
        <w:rPr>
          <w:rFonts w:ascii="Times New Roman" w:hAnsi="Times New Roman"/>
          <w:sz w:val="24"/>
        </w:rPr>
        <w:t xml:space="preserve"> As pessoas presentes procuram analisar </w:t>
      </w:r>
      <w:r w:rsidR="002F5433" w:rsidRPr="002F5433">
        <w:rPr>
          <w:rFonts w:ascii="Times New Roman" w:hAnsi="Times New Roman"/>
          <w:sz w:val="24"/>
        </w:rPr>
        <w:t xml:space="preserve">e esclarecer as dúvidas </w:t>
      </w:r>
      <w:r w:rsidR="002F5433">
        <w:rPr>
          <w:rFonts w:ascii="Times New Roman" w:hAnsi="Times New Roman"/>
          <w:sz w:val="24"/>
        </w:rPr>
        <w:t>sobre quais procedimentos devem ser tomados para a ocupação do cargo de</w:t>
      </w:r>
      <w:r w:rsidR="002F5433" w:rsidRPr="002F5433">
        <w:rPr>
          <w:rFonts w:ascii="Times New Roman" w:hAnsi="Times New Roman"/>
          <w:sz w:val="24"/>
        </w:rPr>
        <w:t xml:space="preserve"> Secretária Geral </w:t>
      </w:r>
      <w:r w:rsidR="002F5433">
        <w:rPr>
          <w:rFonts w:ascii="Times New Roman" w:hAnsi="Times New Roman"/>
          <w:sz w:val="24"/>
        </w:rPr>
        <w:t xml:space="preserve">neste período uma vez que Agatha Lima passa a ser a Presidente Interinamente. </w:t>
      </w:r>
      <w:r w:rsidR="00560FA7">
        <w:rPr>
          <w:rFonts w:ascii="Times New Roman" w:hAnsi="Times New Roman"/>
          <w:sz w:val="24"/>
        </w:rPr>
        <w:t>Foi observada</w:t>
      </w:r>
      <w:r w:rsidR="000862AC">
        <w:rPr>
          <w:rFonts w:ascii="Times New Roman" w:hAnsi="Times New Roman"/>
          <w:sz w:val="24"/>
        </w:rPr>
        <w:t xml:space="preserve"> a necessidade de tornar este tópico mais claro em futura revisão do Regimento Interno do Conselho. </w:t>
      </w:r>
      <w:r w:rsidR="00D9052F" w:rsidRPr="00C06AE7">
        <w:rPr>
          <w:rFonts w:ascii="Times New Roman" w:hAnsi="Times New Roman"/>
          <w:sz w:val="24"/>
        </w:rPr>
        <w:t>Na s</w:t>
      </w:r>
      <w:r>
        <w:rPr>
          <w:rFonts w:ascii="Times New Roman" w:hAnsi="Times New Roman"/>
          <w:sz w:val="24"/>
        </w:rPr>
        <w:t>equê</w:t>
      </w:r>
      <w:r w:rsidR="00D9052F" w:rsidRPr="00C06AE7">
        <w:rPr>
          <w:rFonts w:ascii="Times New Roman" w:hAnsi="Times New Roman"/>
          <w:sz w:val="24"/>
        </w:rPr>
        <w:t>ncia, houve as apresentações das propostas</w:t>
      </w:r>
      <w:r>
        <w:rPr>
          <w:rFonts w:ascii="Times New Roman" w:hAnsi="Times New Roman"/>
          <w:sz w:val="24"/>
        </w:rPr>
        <w:t xml:space="preserve"> que os grupos de trabalho e comissão permanente de articulação regional </w:t>
      </w:r>
      <w:r w:rsidR="00DD7161" w:rsidRPr="00C06AE7">
        <w:rPr>
          <w:rFonts w:ascii="Times New Roman" w:hAnsi="Times New Roman"/>
          <w:sz w:val="24"/>
        </w:rPr>
        <w:t xml:space="preserve">formularam no período da manhã. </w:t>
      </w:r>
      <w:r>
        <w:rPr>
          <w:rFonts w:ascii="Times New Roman" w:hAnsi="Times New Roman"/>
          <w:sz w:val="24"/>
        </w:rPr>
        <w:t xml:space="preserve">Estabeleceu-se </w:t>
      </w:r>
      <w:r w:rsidR="00DD7161" w:rsidRPr="00C06AE7">
        <w:rPr>
          <w:rFonts w:ascii="Times New Roman" w:hAnsi="Times New Roman"/>
          <w:sz w:val="24"/>
        </w:rPr>
        <w:t>como prioridade o mapeamento de ongs, serviços e programas de rede,</w:t>
      </w:r>
      <w:r w:rsidR="00560FA7">
        <w:rPr>
          <w:rFonts w:ascii="Times New Roman" w:hAnsi="Times New Roman"/>
          <w:sz w:val="24"/>
        </w:rPr>
        <w:t xml:space="preserve"> </w:t>
      </w:r>
      <w:r w:rsidR="00326CE8" w:rsidRPr="00C06AE7">
        <w:rPr>
          <w:rFonts w:ascii="Times New Roman" w:hAnsi="Times New Roman"/>
          <w:sz w:val="24"/>
        </w:rPr>
        <w:t xml:space="preserve">conselhos, coordenadorias </w:t>
      </w:r>
      <w:r w:rsidR="00DD7161" w:rsidRPr="00C06AE7">
        <w:rPr>
          <w:rFonts w:ascii="Times New Roman" w:hAnsi="Times New Roman"/>
          <w:sz w:val="24"/>
        </w:rPr>
        <w:t xml:space="preserve"> ligadas à defesa da causa LGBT em outros municípios mais </w:t>
      </w:r>
      <w:r w:rsidR="00DD7161" w:rsidRPr="00C06AE7">
        <w:rPr>
          <w:rFonts w:ascii="Times New Roman" w:hAnsi="Times New Roman"/>
          <w:sz w:val="24"/>
        </w:rPr>
        <w:lastRenderedPageBreak/>
        <w:t xml:space="preserve">afastados da capital. </w:t>
      </w:r>
      <w:r>
        <w:rPr>
          <w:rFonts w:ascii="Times New Roman" w:hAnsi="Times New Roman"/>
          <w:sz w:val="24"/>
        </w:rPr>
        <w:t xml:space="preserve"> </w:t>
      </w:r>
      <w:r w:rsidR="00560FA7">
        <w:rPr>
          <w:rFonts w:ascii="Times New Roman" w:hAnsi="Times New Roman"/>
          <w:sz w:val="24"/>
        </w:rPr>
        <w:t>Os/as c</w:t>
      </w:r>
      <w:r w:rsidR="000F393F" w:rsidRPr="00C06AE7">
        <w:rPr>
          <w:rFonts w:ascii="Times New Roman" w:hAnsi="Times New Roman"/>
          <w:sz w:val="24"/>
        </w:rPr>
        <w:t>onselheiros</w:t>
      </w:r>
      <w:r w:rsidR="004F0761" w:rsidRPr="00C06A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(as) ficaram de acordar</w:t>
      </w:r>
      <w:r w:rsidR="000F393F" w:rsidRPr="00C06AE7">
        <w:rPr>
          <w:rFonts w:ascii="Times New Roman" w:hAnsi="Times New Roman"/>
          <w:sz w:val="24"/>
        </w:rPr>
        <w:t xml:space="preserve"> </w:t>
      </w:r>
      <w:r w:rsidR="00FF4601">
        <w:rPr>
          <w:rFonts w:ascii="Times New Roman" w:hAnsi="Times New Roman"/>
          <w:sz w:val="24"/>
        </w:rPr>
        <w:t xml:space="preserve">indicadores </w:t>
      </w:r>
      <w:r w:rsidR="00A235CA" w:rsidRPr="00C06AE7">
        <w:rPr>
          <w:rFonts w:ascii="Times New Roman" w:hAnsi="Times New Roman"/>
          <w:sz w:val="24"/>
        </w:rPr>
        <w:t>para a</w:t>
      </w:r>
      <w:r w:rsidR="00560FA7">
        <w:rPr>
          <w:rFonts w:ascii="Times New Roman" w:hAnsi="Times New Roman"/>
          <w:sz w:val="24"/>
        </w:rPr>
        <w:t xml:space="preserve"> orientação de </w:t>
      </w:r>
      <w:r>
        <w:rPr>
          <w:rFonts w:ascii="Times New Roman" w:hAnsi="Times New Roman"/>
          <w:sz w:val="24"/>
        </w:rPr>
        <w:t>caminhos para monitorar</w:t>
      </w:r>
      <w:r w:rsidR="00BE3A26">
        <w:rPr>
          <w:rFonts w:ascii="Times New Roman" w:hAnsi="Times New Roman"/>
          <w:sz w:val="24"/>
        </w:rPr>
        <w:t xml:space="preserve"> a situação das populações LGBT</w:t>
      </w:r>
      <w:r>
        <w:rPr>
          <w:rFonts w:ascii="Times New Roman" w:hAnsi="Times New Roman"/>
          <w:sz w:val="24"/>
        </w:rPr>
        <w:t xml:space="preserve"> no Estado de São Paulo, bem como acompanhar os programas e serviços existentes</w:t>
      </w:r>
      <w:r w:rsidR="00A235CA" w:rsidRPr="00C06AE7">
        <w:rPr>
          <w:rFonts w:ascii="Times New Roman" w:hAnsi="Times New Roman"/>
          <w:sz w:val="24"/>
        </w:rPr>
        <w:t>.</w:t>
      </w:r>
      <w:r>
        <w:rPr>
          <w:b/>
          <w:color w:val="7030A0"/>
          <w:sz w:val="32"/>
          <w:szCs w:val="32"/>
        </w:rPr>
        <w:t xml:space="preserve"> </w:t>
      </w:r>
      <w:r w:rsidRPr="00C06AE7">
        <w:rPr>
          <w:rFonts w:ascii="Times New Roman" w:hAnsi="Times New Roman"/>
          <w:sz w:val="24"/>
        </w:rPr>
        <w:t xml:space="preserve">Após a apreciação das matérias dispostas na pauta, passou-se a seção de informes. </w:t>
      </w:r>
      <w:r w:rsidR="00B26DB7">
        <w:rPr>
          <w:rFonts w:ascii="Times New Roman" w:hAnsi="Times New Roman"/>
          <w:sz w:val="24"/>
        </w:rPr>
        <w:t xml:space="preserve"> O Conselheiro </w:t>
      </w:r>
      <w:r w:rsidR="00F252EF" w:rsidRPr="00C06AE7">
        <w:rPr>
          <w:rFonts w:ascii="Times New Roman" w:hAnsi="Times New Roman"/>
          <w:sz w:val="24"/>
        </w:rPr>
        <w:t>Dário</w:t>
      </w:r>
      <w:r w:rsidR="00B26DB7">
        <w:rPr>
          <w:rFonts w:ascii="Times New Roman" w:hAnsi="Times New Roman"/>
          <w:sz w:val="24"/>
        </w:rPr>
        <w:t xml:space="preserve"> Neto</w:t>
      </w:r>
      <w:r w:rsidR="00F252EF" w:rsidRPr="00C06AE7">
        <w:rPr>
          <w:rFonts w:ascii="Times New Roman" w:hAnsi="Times New Roman"/>
          <w:sz w:val="24"/>
        </w:rPr>
        <w:t xml:space="preserve"> </w:t>
      </w:r>
      <w:r w:rsidR="00560FA7">
        <w:rPr>
          <w:rFonts w:ascii="Times New Roman" w:hAnsi="Times New Roman"/>
          <w:sz w:val="24"/>
        </w:rPr>
        <w:t xml:space="preserve">informa sobre a </w:t>
      </w:r>
      <w:r w:rsidR="00695E6F" w:rsidRPr="00C06AE7">
        <w:rPr>
          <w:rFonts w:ascii="Times New Roman" w:hAnsi="Times New Roman"/>
          <w:sz w:val="24"/>
        </w:rPr>
        <w:t>mani</w:t>
      </w:r>
      <w:r w:rsidR="00B26DB7">
        <w:rPr>
          <w:rFonts w:ascii="Times New Roman" w:hAnsi="Times New Roman"/>
          <w:sz w:val="24"/>
        </w:rPr>
        <w:t>festa</w:t>
      </w:r>
      <w:r w:rsidR="00560FA7">
        <w:rPr>
          <w:rFonts w:ascii="Times New Roman" w:hAnsi="Times New Roman"/>
          <w:sz w:val="24"/>
        </w:rPr>
        <w:t>ção de repú</w:t>
      </w:r>
      <w:r w:rsidR="00F252EF" w:rsidRPr="00C06AE7">
        <w:rPr>
          <w:rFonts w:ascii="Times New Roman" w:hAnsi="Times New Roman"/>
          <w:sz w:val="24"/>
        </w:rPr>
        <w:t>dio</w:t>
      </w:r>
      <w:r w:rsidR="0081747E" w:rsidRPr="00C06AE7">
        <w:rPr>
          <w:rFonts w:ascii="Times New Roman" w:hAnsi="Times New Roman"/>
          <w:sz w:val="24"/>
        </w:rPr>
        <w:t xml:space="preserve"> pelo atendimento</w:t>
      </w:r>
      <w:r w:rsidR="00560FA7">
        <w:rPr>
          <w:rFonts w:ascii="Times New Roman" w:hAnsi="Times New Roman"/>
          <w:sz w:val="24"/>
        </w:rPr>
        <w:t xml:space="preserve"> homofóbico de</w:t>
      </w:r>
      <w:r w:rsidR="0081747E" w:rsidRPr="00C06AE7">
        <w:rPr>
          <w:rFonts w:ascii="Times New Roman" w:hAnsi="Times New Roman"/>
          <w:sz w:val="24"/>
        </w:rPr>
        <w:t xml:space="preserve"> fun</w:t>
      </w:r>
      <w:r w:rsidR="00B26DB7">
        <w:rPr>
          <w:rFonts w:ascii="Times New Roman" w:hAnsi="Times New Roman"/>
          <w:sz w:val="24"/>
        </w:rPr>
        <w:t>cionários do EXTRA-HIPERMERCADO</w:t>
      </w:r>
      <w:r w:rsidR="00CF488D">
        <w:rPr>
          <w:rFonts w:ascii="Times New Roman" w:hAnsi="Times New Roman"/>
          <w:sz w:val="24"/>
        </w:rPr>
        <w:t xml:space="preserve">, no Shopping Aricanduva, na região leste da capital. </w:t>
      </w:r>
      <w:r w:rsidR="00B26DB7">
        <w:rPr>
          <w:rFonts w:ascii="Times New Roman" w:hAnsi="Times New Roman"/>
          <w:sz w:val="24"/>
        </w:rPr>
        <w:t xml:space="preserve">Sugere a </w:t>
      </w:r>
      <w:r w:rsidR="00F252EF" w:rsidRPr="00C06AE7">
        <w:rPr>
          <w:rFonts w:ascii="Times New Roman" w:hAnsi="Times New Roman"/>
          <w:sz w:val="24"/>
        </w:rPr>
        <w:t>assi</w:t>
      </w:r>
      <w:r w:rsidR="00560FA7">
        <w:rPr>
          <w:rFonts w:ascii="Times New Roman" w:hAnsi="Times New Roman"/>
          <w:sz w:val="24"/>
        </w:rPr>
        <w:t>natura</w:t>
      </w:r>
      <w:r w:rsidR="00F252EF" w:rsidRPr="00C06AE7">
        <w:rPr>
          <w:rFonts w:ascii="Times New Roman" w:hAnsi="Times New Roman"/>
          <w:sz w:val="24"/>
        </w:rPr>
        <w:t xml:space="preserve"> </w:t>
      </w:r>
      <w:r w:rsidR="00560FA7">
        <w:rPr>
          <w:rFonts w:ascii="Times New Roman" w:hAnsi="Times New Roman"/>
          <w:sz w:val="24"/>
        </w:rPr>
        <w:t xml:space="preserve">da manifestação pelo </w:t>
      </w:r>
      <w:r w:rsidR="00F252EF" w:rsidRPr="00C06AE7">
        <w:rPr>
          <w:rFonts w:ascii="Times New Roman" w:hAnsi="Times New Roman"/>
          <w:sz w:val="24"/>
        </w:rPr>
        <w:t>conselho e pr</w:t>
      </w:r>
      <w:r w:rsidR="005916E7">
        <w:rPr>
          <w:rFonts w:ascii="Times New Roman" w:hAnsi="Times New Roman"/>
          <w:sz w:val="24"/>
        </w:rPr>
        <w:t xml:space="preserve">opõe que seja </w:t>
      </w:r>
      <w:r w:rsidR="00CF488D">
        <w:rPr>
          <w:rFonts w:ascii="Times New Roman" w:hAnsi="Times New Roman"/>
          <w:sz w:val="24"/>
        </w:rPr>
        <w:t xml:space="preserve">recomendada </w:t>
      </w:r>
      <w:r w:rsidR="00F252EF" w:rsidRPr="00C06AE7">
        <w:rPr>
          <w:rFonts w:ascii="Times New Roman" w:hAnsi="Times New Roman"/>
          <w:sz w:val="24"/>
        </w:rPr>
        <w:t>a capa</w:t>
      </w:r>
      <w:r w:rsidR="0081747E" w:rsidRPr="00C06AE7">
        <w:rPr>
          <w:rFonts w:ascii="Times New Roman" w:hAnsi="Times New Roman"/>
          <w:sz w:val="24"/>
        </w:rPr>
        <w:t>citação dos funcionários mencionados, além de retratação pública.</w:t>
      </w:r>
      <w:r w:rsidR="003E79FD" w:rsidRPr="00C06AE7">
        <w:rPr>
          <w:rFonts w:ascii="Times New Roman" w:hAnsi="Times New Roman"/>
          <w:sz w:val="24"/>
        </w:rPr>
        <w:t xml:space="preserve"> Os conselheir</w:t>
      </w:r>
      <w:r w:rsidR="005916E7">
        <w:rPr>
          <w:rFonts w:ascii="Times New Roman" w:hAnsi="Times New Roman"/>
          <w:sz w:val="24"/>
        </w:rPr>
        <w:t>os e conselheiras concordaram que o órgão deve</w:t>
      </w:r>
      <w:r w:rsidR="003E79FD" w:rsidRPr="00C06AE7">
        <w:rPr>
          <w:rFonts w:ascii="Times New Roman" w:hAnsi="Times New Roman"/>
          <w:sz w:val="24"/>
        </w:rPr>
        <w:t xml:space="preserve"> assinar</w:t>
      </w:r>
      <w:r w:rsidR="005916E7">
        <w:rPr>
          <w:rFonts w:ascii="Times New Roman" w:hAnsi="Times New Roman"/>
          <w:sz w:val="24"/>
        </w:rPr>
        <w:t xml:space="preserve"> o documento</w:t>
      </w:r>
      <w:r w:rsidR="003E79FD" w:rsidRPr="00C06AE7">
        <w:rPr>
          <w:rFonts w:ascii="Times New Roman" w:hAnsi="Times New Roman"/>
          <w:sz w:val="24"/>
        </w:rPr>
        <w:t>.</w:t>
      </w:r>
      <w:r w:rsidR="00B26DB7">
        <w:rPr>
          <w:rFonts w:ascii="Times New Roman" w:hAnsi="Times New Roman"/>
          <w:sz w:val="24"/>
        </w:rPr>
        <w:t xml:space="preserve"> </w:t>
      </w:r>
      <w:r w:rsidR="003E79FD" w:rsidRPr="00C06AE7">
        <w:rPr>
          <w:rFonts w:ascii="Times New Roman" w:hAnsi="Times New Roman"/>
          <w:sz w:val="24"/>
        </w:rPr>
        <w:t xml:space="preserve">O </w:t>
      </w:r>
      <w:r w:rsidR="00A16EAF" w:rsidRPr="00C06AE7">
        <w:rPr>
          <w:rFonts w:ascii="Times New Roman" w:hAnsi="Times New Roman"/>
          <w:sz w:val="24"/>
        </w:rPr>
        <w:t>Conselheiro</w:t>
      </w:r>
      <w:r w:rsidR="00B26DB7">
        <w:rPr>
          <w:rFonts w:ascii="Times New Roman" w:hAnsi="Times New Roman"/>
          <w:sz w:val="24"/>
        </w:rPr>
        <w:t xml:space="preserve"> relata também que fez mediação de conflito obtendo acordos produtivos em relação ao episódio de discrimin</w:t>
      </w:r>
      <w:r w:rsidR="005916E7">
        <w:rPr>
          <w:rFonts w:ascii="Times New Roman" w:hAnsi="Times New Roman"/>
          <w:sz w:val="24"/>
        </w:rPr>
        <w:t>ação trans</w:t>
      </w:r>
      <w:r w:rsidR="00B26DB7">
        <w:rPr>
          <w:rFonts w:ascii="Times New Roman" w:hAnsi="Times New Roman"/>
          <w:sz w:val="24"/>
        </w:rPr>
        <w:t>fóbica em instituição de ensino técnico no município de</w:t>
      </w:r>
      <w:r w:rsidR="00A16EAF" w:rsidRPr="00C06AE7">
        <w:rPr>
          <w:rFonts w:ascii="Times New Roman" w:hAnsi="Times New Roman"/>
          <w:sz w:val="24"/>
        </w:rPr>
        <w:t xml:space="preserve"> Barueri.  </w:t>
      </w:r>
      <w:r w:rsidR="00B26DB7">
        <w:rPr>
          <w:rFonts w:ascii="Times New Roman" w:hAnsi="Times New Roman"/>
          <w:sz w:val="24"/>
        </w:rPr>
        <w:t>As pessoas presentes na plenária do</w:t>
      </w:r>
      <w:r w:rsidR="00A16EAF" w:rsidRPr="00C06AE7">
        <w:rPr>
          <w:rFonts w:ascii="Times New Roman" w:hAnsi="Times New Roman"/>
          <w:sz w:val="24"/>
        </w:rPr>
        <w:t xml:space="preserve"> conselho LGBT</w:t>
      </w:r>
      <w:r w:rsidR="00B26DB7">
        <w:rPr>
          <w:rFonts w:ascii="Times New Roman" w:hAnsi="Times New Roman"/>
          <w:sz w:val="24"/>
        </w:rPr>
        <w:t xml:space="preserve"> concordam</w:t>
      </w:r>
      <w:r w:rsidR="00A16EAF" w:rsidRPr="00C06AE7">
        <w:rPr>
          <w:rFonts w:ascii="Times New Roman" w:hAnsi="Times New Roman"/>
          <w:sz w:val="24"/>
        </w:rPr>
        <w:t xml:space="preserve"> </w:t>
      </w:r>
      <w:r w:rsidR="00B26DB7">
        <w:rPr>
          <w:rFonts w:ascii="Times New Roman" w:hAnsi="Times New Roman"/>
          <w:sz w:val="24"/>
        </w:rPr>
        <w:t>em assinar a A</w:t>
      </w:r>
      <w:r w:rsidR="00A16EAF" w:rsidRPr="00C06AE7">
        <w:rPr>
          <w:rFonts w:ascii="Times New Roman" w:hAnsi="Times New Roman"/>
          <w:sz w:val="24"/>
        </w:rPr>
        <w:t xml:space="preserve">ta </w:t>
      </w:r>
      <w:r w:rsidR="00B26DB7">
        <w:rPr>
          <w:rFonts w:ascii="Times New Roman" w:hAnsi="Times New Roman"/>
          <w:sz w:val="24"/>
        </w:rPr>
        <w:t xml:space="preserve">da 6ª reunião ordinária em seu próximo encontro. </w:t>
      </w:r>
      <w:r w:rsidR="00B26DB7" w:rsidRPr="00E03860">
        <w:rPr>
          <w:rFonts w:ascii="Times New Roman" w:hAnsi="Times New Roman"/>
          <w:sz w:val="24"/>
        </w:rPr>
        <w:t>Não tendo mais nada a tratar, à</w:t>
      </w:r>
      <w:r w:rsidR="00FF4601">
        <w:rPr>
          <w:rFonts w:ascii="Times New Roman" w:hAnsi="Times New Roman"/>
          <w:sz w:val="24"/>
        </w:rPr>
        <w:t>s 17h</w:t>
      </w:r>
      <w:r w:rsidR="00B26DB7" w:rsidRPr="00E03860">
        <w:rPr>
          <w:rFonts w:ascii="Times New Roman" w:hAnsi="Times New Roman"/>
          <w:sz w:val="24"/>
        </w:rPr>
        <w:t xml:space="preserve"> é fi</w:t>
      </w:r>
      <w:r w:rsidR="00B26DB7">
        <w:rPr>
          <w:rFonts w:ascii="Times New Roman" w:hAnsi="Times New Roman"/>
          <w:sz w:val="24"/>
        </w:rPr>
        <w:t xml:space="preserve">nalizada a </w:t>
      </w:r>
      <w:r w:rsidR="00FF4601">
        <w:rPr>
          <w:rFonts w:ascii="Times New Roman" w:hAnsi="Times New Roman"/>
          <w:sz w:val="24"/>
        </w:rPr>
        <w:t>reunião ple</w:t>
      </w:r>
      <w:r w:rsidR="005916E7">
        <w:rPr>
          <w:rFonts w:ascii="Times New Roman" w:hAnsi="Times New Roman"/>
          <w:sz w:val="24"/>
        </w:rPr>
        <w:t>nária presidida por Silvana Gime</w:t>
      </w:r>
      <w:r w:rsidR="00FF4601">
        <w:rPr>
          <w:rFonts w:ascii="Times New Roman" w:hAnsi="Times New Roman"/>
          <w:sz w:val="24"/>
        </w:rPr>
        <w:t>nes, substituta do Conselheiro Cássio Rodrigo, e</w:t>
      </w:r>
      <w:r w:rsidR="00B26DB7" w:rsidRPr="00E03860">
        <w:rPr>
          <w:rFonts w:ascii="Times New Roman" w:hAnsi="Times New Roman"/>
          <w:sz w:val="24"/>
        </w:rPr>
        <w:t xml:space="preserve"> eu</w:t>
      </w:r>
      <w:r w:rsidR="00FF4601">
        <w:rPr>
          <w:rFonts w:ascii="Times New Roman" w:hAnsi="Times New Roman"/>
          <w:sz w:val="24"/>
        </w:rPr>
        <w:t xml:space="preserve"> Alessandra Acedo</w:t>
      </w:r>
      <w:r w:rsidR="00B26DB7" w:rsidRPr="00E03860">
        <w:rPr>
          <w:rFonts w:ascii="Times New Roman" w:hAnsi="Times New Roman"/>
          <w:sz w:val="24"/>
        </w:rPr>
        <w:t>, lavrei esta Ata, que segue para coleta de assinatura e publicação em Diário Oficial.</w:t>
      </w:r>
    </w:p>
    <w:p w:rsidR="00B26DB7" w:rsidRDefault="00B26DB7" w:rsidP="00C06AE7">
      <w:pPr>
        <w:jc w:val="both"/>
        <w:rPr>
          <w:rFonts w:ascii="Times New Roman" w:hAnsi="Times New Roman"/>
          <w:sz w:val="24"/>
        </w:rPr>
      </w:pPr>
    </w:p>
    <w:p w:rsidR="005916E7" w:rsidRDefault="005916E7" w:rsidP="005916E7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São Paulo, 14 de julho de 2014.</w:t>
      </w:r>
    </w:p>
    <w:sectPr w:rsidR="005916E7" w:rsidSect="00C4155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4D" w:rsidRDefault="0056594D" w:rsidP="0032028A">
      <w:pPr>
        <w:spacing w:after="0" w:line="240" w:lineRule="auto"/>
      </w:pPr>
      <w:r>
        <w:separator/>
      </w:r>
    </w:p>
  </w:endnote>
  <w:endnote w:type="continuationSeparator" w:id="0">
    <w:p w:rsidR="0056594D" w:rsidRDefault="0056594D" w:rsidP="0032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4D" w:rsidRDefault="0056594D" w:rsidP="0032028A">
      <w:pPr>
        <w:spacing w:after="0" w:line="240" w:lineRule="auto"/>
      </w:pPr>
      <w:r>
        <w:separator/>
      </w:r>
    </w:p>
  </w:footnote>
  <w:footnote w:type="continuationSeparator" w:id="0">
    <w:p w:rsidR="0056594D" w:rsidRDefault="0056594D" w:rsidP="00320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8A"/>
    <w:rsid w:val="000306E0"/>
    <w:rsid w:val="00036E89"/>
    <w:rsid w:val="00077840"/>
    <w:rsid w:val="000862AC"/>
    <w:rsid w:val="000A59DE"/>
    <w:rsid w:val="000F393F"/>
    <w:rsid w:val="001F35AE"/>
    <w:rsid w:val="0020029A"/>
    <w:rsid w:val="00217550"/>
    <w:rsid w:val="002242D7"/>
    <w:rsid w:val="00230EC4"/>
    <w:rsid w:val="0028468A"/>
    <w:rsid w:val="002F5433"/>
    <w:rsid w:val="00313A7D"/>
    <w:rsid w:val="0032028A"/>
    <w:rsid w:val="00326CE8"/>
    <w:rsid w:val="00342A20"/>
    <w:rsid w:val="00365D8F"/>
    <w:rsid w:val="003D2CA9"/>
    <w:rsid w:val="003E79FD"/>
    <w:rsid w:val="00423270"/>
    <w:rsid w:val="0043516B"/>
    <w:rsid w:val="00440832"/>
    <w:rsid w:val="004F0761"/>
    <w:rsid w:val="00560FA7"/>
    <w:rsid w:val="0056594D"/>
    <w:rsid w:val="00575410"/>
    <w:rsid w:val="00576582"/>
    <w:rsid w:val="005916E7"/>
    <w:rsid w:val="005917A7"/>
    <w:rsid w:val="005B0610"/>
    <w:rsid w:val="006232E8"/>
    <w:rsid w:val="00662396"/>
    <w:rsid w:val="006919C0"/>
    <w:rsid w:val="00695E6F"/>
    <w:rsid w:val="00697B5B"/>
    <w:rsid w:val="006C5339"/>
    <w:rsid w:val="00771118"/>
    <w:rsid w:val="00773FF2"/>
    <w:rsid w:val="007E16AA"/>
    <w:rsid w:val="0081747E"/>
    <w:rsid w:val="008618A8"/>
    <w:rsid w:val="00953C5E"/>
    <w:rsid w:val="009671A0"/>
    <w:rsid w:val="009C38A5"/>
    <w:rsid w:val="009D5C53"/>
    <w:rsid w:val="00A03D66"/>
    <w:rsid w:val="00A16EAF"/>
    <w:rsid w:val="00A235CA"/>
    <w:rsid w:val="00A247B0"/>
    <w:rsid w:val="00B26DB7"/>
    <w:rsid w:val="00BC47B3"/>
    <w:rsid w:val="00BE3A26"/>
    <w:rsid w:val="00BF656D"/>
    <w:rsid w:val="00C0082D"/>
    <w:rsid w:val="00C06AE7"/>
    <w:rsid w:val="00C41557"/>
    <w:rsid w:val="00CA6FA7"/>
    <w:rsid w:val="00CF488D"/>
    <w:rsid w:val="00D9052F"/>
    <w:rsid w:val="00DC0DA1"/>
    <w:rsid w:val="00DD7161"/>
    <w:rsid w:val="00F252EF"/>
    <w:rsid w:val="00FE683C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A53C-A7B6-49B6-980D-0FFBC645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28A"/>
  </w:style>
  <w:style w:type="paragraph" w:styleId="Rodap">
    <w:name w:val="footer"/>
    <w:basedOn w:val="Normal"/>
    <w:link w:val="RodapChar"/>
    <w:uiPriority w:val="99"/>
    <w:unhideWhenUsed/>
    <w:rsid w:val="00320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28A"/>
  </w:style>
  <w:style w:type="character" w:styleId="Refdecomentrio">
    <w:name w:val="annotation reference"/>
    <w:basedOn w:val="Fontepargpadro"/>
    <w:uiPriority w:val="99"/>
    <w:semiHidden/>
    <w:unhideWhenUsed/>
    <w:rsid w:val="001F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35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35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5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Manutencao</dc:creator>
  <cp:lastModifiedBy>Marta Regina de Barros Jose</cp:lastModifiedBy>
  <cp:revision>2</cp:revision>
  <cp:lastPrinted>2014-08-11T15:01:00Z</cp:lastPrinted>
  <dcterms:created xsi:type="dcterms:W3CDTF">2020-03-06T14:09:00Z</dcterms:created>
  <dcterms:modified xsi:type="dcterms:W3CDTF">2020-03-06T14:09:00Z</dcterms:modified>
</cp:coreProperties>
</file>